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西南大学博士研究生报考人员思想品德情况审核表</w:t>
      </w:r>
    </w:p>
    <w:p>
      <w:pPr>
        <w:widowControl/>
        <w:spacing w:line="300" w:lineRule="atLeast"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737"/>
        <w:gridCol w:w="1106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报考专业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档案所在单位名称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思想品德情况评定：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0"/>
    <w:rsid w:val="008212A3"/>
    <w:rsid w:val="009D635B"/>
    <w:rsid w:val="00A418B0"/>
    <w:rsid w:val="54A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75</Words>
  <Characters>75</Characters>
  <Lines>1</Lines>
  <Paragraphs>1</Paragraphs>
  <TotalTime>1</TotalTime>
  <ScaleCrop>false</ScaleCrop>
  <LinksUpToDate>false</LinksUpToDate>
  <CharactersWithSpaces>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2020-12-30T00:36:00Z</dcterms:created>
  <dc:creator>SWU</dc:creator>
  <cp:lastModifiedBy>胡琴</cp:lastModifiedBy>
  <dcterms:modified xsi:type="dcterms:W3CDTF">2023-01-11T09:37:32Z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D0B48B05D4FA46BAA723FF96D3971D99</vt:lpwstr>
  </property>
</Properties>
</file>