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马克思主义学院硕博连读与申请审核制博士生申请人科研成果量化计算标准</w:t>
      </w:r>
    </w:p>
    <w:p>
      <w:pPr>
        <w:rPr>
          <w:rFonts w:hint="eastAsia" w:ascii="微软雅黑" w:hAnsi="微软雅黑" w:eastAsia="微软雅黑" w:cs="微软雅黑"/>
        </w:rPr>
      </w:pPr>
      <w:r>
        <w:rPr>
          <w:rFonts w:hint="eastAsia" w:ascii="微软雅黑" w:hAnsi="微软雅黑" w:eastAsia="微软雅黑" w:cs="微软雅黑"/>
          <w:lang w:val="en-US" w:eastAsia="zh-CN"/>
        </w:rPr>
        <w:t>1、在《中国社会科学》、《新华文摘》（转载2500字以上）、《求是》、《马克思主义研究》、《学术月刊》，每篇计100分。</w:t>
      </w:r>
    </w:p>
    <w:p>
      <w:pPr>
        <w:rPr>
          <w:rFonts w:hint="eastAsia" w:ascii="微软雅黑" w:hAnsi="微软雅黑" w:eastAsia="微软雅黑" w:cs="微软雅黑"/>
        </w:rPr>
      </w:pPr>
      <w:r>
        <w:rPr>
          <w:rFonts w:hint="eastAsia" w:ascii="微软雅黑" w:hAnsi="微软雅黑" w:eastAsia="微软雅黑" w:cs="微软雅黑"/>
        </w:rPr>
        <w:t>2、在CSSCI（南大核心）刊物发表的论文，或被人大复印资料全文转载的论文，或《人民日报》《光明日报》《经济日报》理论版的论文，每篇计60分。</w:t>
      </w:r>
    </w:p>
    <w:p>
      <w:pPr>
        <w:rPr>
          <w:rFonts w:hint="eastAsia" w:ascii="微软雅黑" w:hAnsi="微软雅黑" w:eastAsia="微软雅黑" w:cs="微软雅黑"/>
        </w:rPr>
      </w:pPr>
      <w:r>
        <w:rPr>
          <w:rFonts w:hint="eastAsia" w:ascii="微软雅黑" w:hAnsi="微软雅黑" w:eastAsia="微软雅黑" w:cs="微软雅黑"/>
        </w:rPr>
        <w:t>3、在CSSCI（南大核心）扩展版、《中文核心期刊要目总览》（北大核心）、《中国人文社会科学核心期刊》（中国社科院核心），或“双一流”高校学报发表论文，每篇计30分。</w:t>
      </w:r>
    </w:p>
    <w:p>
      <w:pPr>
        <w:rPr>
          <w:rFonts w:hint="eastAsia" w:ascii="微软雅黑" w:hAnsi="微软雅黑" w:eastAsia="微软雅黑" w:cs="微软雅黑"/>
        </w:rPr>
      </w:pPr>
      <w:r>
        <w:rPr>
          <w:rFonts w:hint="eastAsia" w:ascii="微软雅黑" w:hAnsi="微软雅黑" w:eastAsia="微软雅黑" w:cs="微软雅黑"/>
        </w:rPr>
        <w:t>4、省级期刊和省级党报（理论版）发表论文，每篇计5分。</w:t>
      </w:r>
    </w:p>
    <w:p>
      <w:pPr>
        <w:rPr>
          <w:rFonts w:hint="eastAsia" w:ascii="微软雅黑" w:hAnsi="微软雅黑" w:eastAsia="微软雅黑" w:cs="微软雅黑"/>
        </w:rPr>
      </w:pPr>
      <w:r>
        <w:rPr>
          <w:rFonts w:hint="eastAsia" w:ascii="微软雅黑" w:hAnsi="微软雅黑" w:eastAsia="微软雅黑" w:cs="微软雅黑"/>
        </w:rPr>
        <w:t>5、个人或排名第一的20万字以上的学术专著每部计15分。</w:t>
      </w:r>
    </w:p>
    <w:p>
      <w:pPr>
        <w:rPr>
          <w:rFonts w:hint="eastAsia" w:ascii="微软雅黑" w:hAnsi="微软雅黑" w:eastAsia="微软雅黑" w:cs="微软雅黑"/>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NTg2ZmM3MWU2MjQ2M2U4NDU1Nzk5NDk1YzkyMDEifQ=="/>
  </w:docVars>
  <w:rsids>
    <w:rsidRoot w:val="68A4150C"/>
    <w:rsid w:val="68A4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2024-07-26T01:45:00Z</dcterms:created>
  <dc:creator>0和1之间徘徊</dc:creator>
  <cp:lastModifiedBy>0和1之间徘徊</cp:lastModifiedBy>
  <dcterms:modified xsi:type="dcterms:W3CDTF">2024-07-26T01:46:21Z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8CBDF7DFDC0F487B98CD3B3A355D793F_11</vt:lpwstr>
  </property>
</Properties>
</file>