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99F" w:rsidRPr="00766A09" w:rsidRDefault="00623FC2">
      <w:pPr>
        <w:spacing w:line="720" w:lineRule="auto"/>
        <w:jc w:val="center"/>
        <w:rPr>
          <w:rFonts w:ascii="黑体" w:eastAsia="黑体" w:hAnsi="黑体"/>
          <w:bCs/>
          <w:sz w:val="28"/>
          <w:szCs w:val="28"/>
        </w:rPr>
      </w:pPr>
      <w:r w:rsidRPr="00766A09">
        <w:rPr>
          <w:rFonts w:ascii="黑体" w:eastAsia="黑体" w:hAnsi="黑体" w:hint="eastAsia"/>
          <w:bCs/>
          <w:sz w:val="28"/>
          <w:szCs w:val="28"/>
        </w:rPr>
        <w:t>经济与管理学院</w:t>
      </w:r>
      <w:r w:rsidR="00C23FEB" w:rsidRPr="00766A09">
        <w:rPr>
          <w:rFonts w:ascii="黑体" w:eastAsia="黑体" w:hAnsi="黑体" w:hint="eastAsia"/>
          <w:bCs/>
          <w:sz w:val="28"/>
          <w:szCs w:val="28"/>
        </w:rPr>
        <w:t>“高质量论文”及“重要创新性科研成果”认定目录</w:t>
      </w:r>
    </w:p>
    <w:p w:rsidR="00623FC2" w:rsidRPr="00766A09" w:rsidRDefault="00623FC2">
      <w:pPr>
        <w:spacing w:line="720" w:lineRule="auto"/>
        <w:jc w:val="center"/>
        <w:rPr>
          <w:rFonts w:ascii="楷体" w:eastAsia="楷体" w:hAnsi="楷体"/>
          <w:bCs/>
          <w:sz w:val="28"/>
          <w:szCs w:val="28"/>
        </w:rPr>
      </w:pPr>
      <w:r w:rsidRPr="00766A09">
        <w:rPr>
          <w:rFonts w:ascii="楷体" w:eastAsia="楷体" w:hAnsi="楷体" w:hint="eastAsia"/>
          <w:bCs/>
          <w:sz w:val="28"/>
          <w:szCs w:val="28"/>
        </w:rPr>
        <w:t>(2024年修订)</w:t>
      </w:r>
    </w:p>
    <w:p w:rsidR="00AE199F" w:rsidRPr="008B4D7A" w:rsidRDefault="00C23FEB">
      <w:pPr>
        <w:spacing w:line="360" w:lineRule="auto"/>
        <w:ind w:firstLineChars="200" w:firstLine="560"/>
        <w:rPr>
          <w:rFonts w:ascii="黑体" w:eastAsia="黑体" w:hAnsi="黑体" w:cs="Times New Roman"/>
          <w:sz w:val="28"/>
          <w:szCs w:val="28"/>
        </w:rPr>
      </w:pPr>
      <w:r w:rsidRPr="008B4D7A">
        <w:rPr>
          <w:rFonts w:ascii="黑体" w:eastAsia="黑体" w:hAnsi="黑体" w:cs="Times New Roman"/>
          <w:sz w:val="28"/>
          <w:szCs w:val="28"/>
        </w:rPr>
        <w:t>一、高质量论文期刊目录</w:t>
      </w:r>
    </w:p>
    <w:p w:rsidR="00AE199F" w:rsidRPr="008B4D7A" w:rsidRDefault="00C23FEB">
      <w:pPr>
        <w:spacing w:afterLines="50" w:after="156" w:line="360" w:lineRule="auto"/>
        <w:ind w:firstLineChars="200" w:firstLine="480"/>
        <w:rPr>
          <w:rFonts w:ascii="Times New Roman" w:eastAsia="黑体" w:hAnsi="Times New Roman" w:cs="Times New Roman"/>
          <w:sz w:val="24"/>
          <w:szCs w:val="24"/>
        </w:rPr>
      </w:pPr>
      <w:r w:rsidRPr="008B4D7A">
        <w:rPr>
          <w:rFonts w:ascii="Times New Roman" w:eastAsia="黑体" w:hAnsi="Times New Roman" w:cs="Times New Roman"/>
          <w:sz w:val="24"/>
          <w:szCs w:val="24"/>
        </w:rPr>
        <w:t xml:space="preserve">1. </w:t>
      </w:r>
      <w:r w:rsidRPr="008B4D7A">
        <w:rPr>
          <w:rFonts w:ascii="Times New Roman" w:eastAsia="黑体" w:hAnsi="Times New Roman" w:cs="Times New Roman"/>
          <w:sz w:val="24"/>
          <w:szCs w:val="24"/>
        </w:rPr>
        <w:t>顶级期刊</w:t>
      </w:r>
      <w:r w:rsidRPr="008B4D7A">
        <w:rPr>
          <w:rFonts w:ascii="Times New Roman" w:eastAsia="黑体" w:hAnsi="Times New Roman" w:cs="Times New Roman"/>
          <w:sz w:val="24"/>
          <w:szCs w:val="24"/>
        </w:rPr>
        <w:t>(T</w:t>
      </w:r>
      <w:r w:rsidRPr="008B4D7A">
        <w:rPr>
          <w:rFonts w:ascii="Times New Roman" w:eastAsia="黑体" w:hAnsi="Times New Roman" w:cs="Times New Roman"/>
          <w:sz w:val="24"/>
          <w:szCs w:val="24"/>
        </w:rPr>
        <w:t>刊</w:t>
      </w:r>
      <w:r w:rsidRPr="008B4D7A">
        <w:rPr>
          <w:rFonts w:ascii="Times New Roman" w:eastAsia="黑体" w:hAnsi="Times New Roman" w:cs="Times New Roman"/>
          <w:sz w:val="24"/>
          <w:szCs w:val="24"/>
        </w:rPr>
        <w:t>)</w:t>
      </w:r>
    </w:p>
    <w:p w:rsidR="00AE199F" w:rsidRPr="008B4D7A" w:rsidRDefault="00C23FEB">
      <w:pPr>
        <w:spacing w:line="360" w:lineRule="auto"/>
        <w:ind w:firstLineChars="200" w:firstLine="482"/>
        <w:rPr>
          <w:rFonts w:ascii="Times New Roman" w:eastAsia="楷体" w:hAnsi="Times New Roman" w:cs="Times New Roman"/>
          <w:b/>
          <w:sz w:val="24"/>
          <w:szCs w:val="24"/>
        </w:rPr>
      </w:pPr>
      <w:r w:rsidRPr="008B4D7A">
        <w:rPr>
          <w:rFonts w:ascii="Times New Roman" w:eastAsia="楷体" w:hAnsi="Times New Roman" w:cs="Times New Roman"/>
          <w:b/>
          <w:sz w:val="24"/>
          <w:szCs w:val="24"/>
        </w:rPr>
        <w:t xml:space="preserve">1.1 </w:t>
      </w:r>
      <w:r w:rsidRPr="008B4D7A">
        <w:rPr>
          <w:rFonts w:ascii="Times New Roman" w:eastAsia="楷体" w:hAnsi="Times New Roman" w:cs="Times New Roman"/>
          <w:b/>
          <w:sz w:val="24"/>
          <w:szCs w:val="24"/>
        </w:rPr>
        <w:t>国际顶级期刊</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Science</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Nature</w:t>
      </w:r>
      <w:r w:rsidRPr="008B4D7A">
        <w:rPr>
          <w:rFonts w:ascii="Times New Roman" w:eastAsia="楷体" w:hAnsi="Times New Roman" w:cs="Times New Roman"/>
          <w:sz w:val="24"/>
          <w:szCs w:val="24"/>
        </w:rPr>
        <w:t>（</w:t>
      </w:r>
      <w:proofErr w:type="gramStart"/>
      <w:r w:rsidRPr="008B4D7A">
        <w:rPr>
          <w:rFonts w:ascii="Times New Roman" w:eastAsia="楷体" w:hAnsi="Times New Roman" w:cs="Times New Roman"/>
          <w:sz w:val="24"/>
          <w:szCs w:val="24"/>
        </w:rPr>
        <w:t>含子刊</w:t>
      </w:r>
      <w:proofErr w:type="gramEnd"/>
      <w:r w:rsidRPr="008B4D7A">
        <w:rPr>
          <w:rFonts w:ascii="Times New Roman" w:eastAsia="楷体" w:hAnsi="Times New Roman" w:cs="Times New Roman"/>
          <w:sz w:val="24"/>
          <w:szCs w:val="24"/>
        </w:rPr>
        <w:t>）、美国科学院院刊（</w:t>
      </w:r>
      <w:r w:rsidRPr="008B4D7A">
        <w:rPr>
          <w:rFonts w:ascii="Times New Roman" w:eastAsia="楷体" w:hAnsi="Times New Roman" w:cs="Times New Roman"/>
          <w:sz w:val="24"/>
          <w:szCs w:val="24"/>
        </w:rPr>
        <w:t xml:space="preserve"> PNAS</w:t>
      </w:r>
      <w:r w:rsidRPr="008B4D7A">
        <w:rPr>
          <w:rFonts w:ascii="Times New Roman" w:eastAsia="楷体" w:hAnsi="Times New Roman" w:cs="Times New Roman"/>
          <w:sz w:val="24"/>
          <w:szCs w:val="24"/>
        </w:rPr>
        <w:t>）、美国商学院</w:t>
      </w:r>
      <w:r w:rsidRPr="008B4D7A">
        <w:rPr>
          <w:rFonts w:ascii="Times New Roman" w:eastAsia="楷体" w:hAnsi="Times New Roman" w:cs="Times New Roman"/>
          <w:sz w:val="24"/>
          <w:szCs w:val="24"/>
        </w:rPr>
        <w:t xml:space="preserve"> UT-Dallas </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AJG(ABS)</w:t>
      </w:r>
      <w:r w:rsidRPr="008B4D7A">
        <w:rPr>
          <w:rFonts w:ascii="Times New Roman" w:eastAsia="楷体" w:hAnsi="Times New Roman" w:cs="Times New Roman"/>
          <w:sz w:val="24"/>
          <w:szCs w:val="24"/>
        </w:rPr>
        <w:t>四星级及以上期刊等国际著名学术期刊，期刊目录滚动更新的以发表当年最新版为准，下同。</w:t>
      </w:r>
    </w:p>
    <w:p w:rsidR="00AE199F" w:rsidRPr="008B4D7A" w:rsidRDefault="00C23FEB">
      <w:pPr>
        <w:spacing w:line="360" w:lineRule="auto"/>
        <w:ind w:firstLineChars="200" w:firstLine="482"/>
        <w:rPr>
          <w:rFonts w:ascii="Times New Roman" w:eastAsia="楷体" w:hAnsi="Times New Roman" w:cs="Times New Roman"/>
          <w:b/>
          <w:sz w:val="24"/>
          <w:szCs w:val="24"/>
        </w:rPr>
      </w:pPr>
      <w:r w:rsidRPr="008B4D7A">
        <w:rPr>
          <w:rFonts w:ascii="Times New Roman" w:eastAsia="楷体" w:hAnsi="Times New Roman" w:cs="Times New Roman"/>
          <w:b/>
          <w:sz w:val="24"/>
          <w:szCs w:val="24"/>
        </w:rPr>
        <w:t>1.2</w:t>
      </w:r>
      <w:r w:rsidRPr="008B4D7A">
        <w:rPr>
          <w:rFonts w:ascii="Times New Roman" w:eastAsia="楷体" w:hAnsi="Times New Roman" w:cs="Times New Roman"/>
          <w:b/>
          <w:sz w:val="24"/>
          <w:szCs w:val="24"/>
        </w:rPr>
        <w:t>国内顶级期刊</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以下期刊为国内顶级期刊，不含短文、综述类文章。</w:t>
      </w:r>
    </w:p>
    <w:p w:rsidR="00AE199F" w:rsidRPr="008B4D7A" w:rsidRDefault="00AE199F">
      <w:pPr>
        <w:jc w:val="center"/>
        <w:rPr>
          <w:rFonts w:ascii="Times New Roman" w:eastAsia="楷体" w:hAnsi="Times New Roman" w:cs="Times New Roman"/>
          <w:sz w:val="24"/>
          <w:szCs w:val="24"/>
        </w:rPr>
      </w:pPr>
    </w:p>
    <w:p w:rsidR="00AE199F" w:rsidRPr="008B4D7A" w:rsidRDefault="00C23FEB">
      <w:pPr>
        <w:jc w:val="center"/>
        <w:rPr>
          <w:rFonts w:ascii="Times New Roman" w:eastAsia="楷体" w:hAnsi="Times New Roman" w:cs="Times New Roman"/>
          <w:b/>
          <w:sz w:val="24"/>
          <w:szCs w:val="24"/>
        </w:rPr>
      </w:pPr>
      <w:r w:rsidRPr="008B4D7A">
        <w:rPr>
          <w:rFonts w:ascii="Times New Roman" w:eastAsia="楷体" w:hAnsi="Times New Roman" w:cs="Times New Roman"/>
          <w:b/>
          <w:sz w:val="24"/>
          <w:szCs w:val="24"/>
        </w:rPr>
        <w:t>表</w:t>
      </w:r>
      <w:r w:rsidRPr="008B4D7A">
        <w:rPr>
          <w:rFonts w:ascii="Times New Roman" w:eastAsia="楷体" w:hAnsi="Times New Roman" w:cs="Times New Roman"/>
          <w:b/>
          <w:sz w:val="24"/>
          <w:szCs w:val="24"/>
        </w:rPr>
        <w:t xml:space="preserve">1 </w:t>
      </w:r>
      <w:r w:rsidRPr="008B4D7A">
        <w:rPr>
          <w:rFonts w:ascii="Times New Roman" w:eastAsia="楷体" w:hAnsi="Times New Roman" w:cs="Times New Roman"/>
          <w:b/>
          <w:sz w:val="24"/>
          <w:szCs w:val="24"/>
        </w:rPr>
        <w:t>国内顶级期刊目录</w:t>
      </w:r>
    </w:p>
    <w:tbl>
      <w:tblPr>
        <w:tblStyle w:val="a6"/>
        <w:tblW w:w="0" w:type="auto"/>
        <w:tblLook w:val="04A0" w:firstRow="1" w:lastRow="0" w:firstColumn="1" w:lastColumn="0" w:noHBand="0" w:noVBand="1"/>
      </w:tblPr>
      <w:tblGrid>
        <w:gridCol w:w="942"/>
        <w:gridCol w:w="6324"/>
        <w:gridCol w:w="1256"/>
      </w:tblGrid>
      <w:tr w:rsidR="00AE199F" w:rsidRPr="008B4D7A">
        <w:tc>
          <w:tcPr>
            <w:tcW w:w="942"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序号</w:t>
            </w:r>
          </w:p>
        </w:tc>
        <w:tc>
          <w:tcPr>
            <w:tcW w:w="6324"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刊名</w:t>
            </w:r>
          </w:p>
        </w:tc>
        <w:tc>
          <w:tcPr>
            <w:tcW w:w="1256"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ISSN</w:t>
            </w:r>
            <w:r w:rsidRPr="008B4D7A">
              <w:rPr>
                <w:rFonts w:ascii="Times New Roman" w:eastAsia="楷体" w:hAnsi="Times New Roman" w:cs="Times New Roman"/>
                <w:sz w:val="24"/>
                <w:szCs w:val="24"/>
              </w:rPr>
              <w:t>号</w:t>
            </w:r>
          </w:p>
        </w:tc>
      </w:tr>
      <w:tr w:rsidR="00AE199F" w:rsidRPr="008B4D7A">
        <w:tc>
          <w:tcPr>
            <w:tcW w:w="942"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1</w:t>
            </w:r>
          </w:p>
        </w:tc>
        <w:tc>
          <w:tcPr>
            <w:tcW w:w="6324"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中国社会科学</w:t>
            </w:r>
          </w:p>
        </w:tc>
        <w:tc>
          <w:tcPr>
            <w:tcW w:w="1256"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1002-4921</w:t>
            </w:r>
          </w:p>
        </w:tc>
      </w:tr>
      <w:tr w:rsidR="00AE199F" w:rsidRPr="008B4D7A">
        <w:tc>
          <w:tcPr>
            <w:tcW w:w="942"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2</w:t>
            </w:r>
          </w:p>
        </w:tc>
        <w:tc>
          <w:tcPr>
            <w:tcW w:w="6324"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经济研究</w:t>
            </w:r>
          </w:p>
        </w:tc>
        <w:tc>
          <w:tcPr>
            <w:tcW w:w="1256"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0577-9154</w:t>
            </w:r>
          </w:p>
        </w:tc>
      </w:tr>
      <w:tr w:rsidR="00AE199F" w:rsidRPr="008B4D7A">
        <w:tc>
          <w:tcPr>
            <w:tcW w:w="942"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3</w:t>
            </w:r>
          </w:p>
        </w:tc>
        <w:tc>
          <w:tcPr>
            <w:tcW w:w="6324"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管理世界</w:t>
            </w:r>
          </w:p>
        </w:tc>
        <w:tc>
          <w:tcPr>
            <w:tcW w:w="1256"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1002-5502</w:t>
            </w:r>
          </w:p>
        </w:tc>
      </w:tr>
    </w:tbl>
    <w:p w:rsidR="00AE199F" w:rsidRPr="008B4D7A" w:rsidRDefault="00AE199F">
      <w:pPr>
        <w:rPr>
          <w:rFonts w:ascii="Times New Roman" w:eastAsia="楷体" w:hAnsi="Times New Roman" w:cs="Times New Roman"/>
          <w:sz w:val="24"/>
          <w:szCs w:val="24"/>
        </w:rPr>
      </w:pPr>
    </w:p>
    <w:p w:rsidR="00AE199F" w:rsidRPr="008B4D7A" w:rsidRDefault="00C23FEB">
      <w:pPr>
        <w:spacing w:afterLines="50" w:after="156" w:line="360" w:lineRule="auto"/>
        <w:ind w:firstLineChars="200" w:firstLine="480"/>
        <w:rPr>
          <w:rFonts w:ascii="Times New Roman" w:eastAsia="黑体" w:hAnsi="Times New Roman" w:cs="Times New Roman"/>
          <w:sz w:val="24"/>
          <w:szCs w:val="24"/>
        </w:rPr>
      </w:pPr>
      <w:r w:rsidRPr="008B4D7A">
        <w:rPr>
          <w:rFonts w:ascii="Times New Roman" w:eastAsia="黑体" w:hAnsi="Times New Roman" w:cs="Times New Roman"/>
          <w:sz w:val="24"/>
          <w:szCs w:val="24"/>
        </w:rPr>
        <w:t xml:space="preserve">2. </w:t>
      </w:r>
      <w:r w:rsidRPr="008B4D7A">
        <w:rPr>
          <w:rFonts w:ascii="Times New Roman" w:eastAsia="黑体" w:hAnsi="Times New Roman" w:cs="Times New Roman"/>
          <w:sz w:val="24"/>
          <w:szCs w:val="24"/>
        </w:rPr>
        <w:t>卓越期刊</w:t>
      </w:r>
      <w:r w:rsidRPr="008B4D7A">
        <w:rPr>
          <w:rFonts w:ascii="Times New Roman" w:eastAsia="黑体" w:hAnsi="Times New Roman" w:cs="Times New Roman"/>
          <w:sz w:val="24"/>
          <w:szCs w:val="24"/>
        </w:rPr>
        <w:t>(A1</w:t>
      </w:r>
      <w:r w:rsidRPr="008B4D7A">
        <w:rPr>
          <w:rFonts w:ascii="Times New Roman" w:eastAsia="黑体" w:hAnsi="Times New Roman" w:cs="Times New Roman"/>
          <w:sz w:val="24"/>
          <w:szCs w:val="24"/>
        </w:rPr>
        <w:t>刊</w:t>
      </w:r>
      <w:r w:rsidRPr="008B4D7A">
        <w:rPr>
          <w:rFonts w:ascii="Times New Roman" w:eastAsia="黑体" w:hAnsi="Times New Roman" w:cs="Times New Roman"/>
          <w:sz w:val="24"/>
          <w:szCs w:val="24"/>
        </w:rPr>
        <w:t>)</w:t>
      </w:r>
    </w:p>
    <w:p w:rsidR="00AE199F" w:rsidRPr="008B4D7A" w:rsidRDefault="00C23FEB">
      <w:pPr>
        <w:spacing w:line="360" w:lineRule="auto"/>
        <w:ind w:firstLineChars="200" w:firstLine="482"/>
        <w:rPr>
          <w:rFonts w:ascii="Times New Roman" w:eastAsia="楷体" w:hAnsi="Times New Roman" w:cs="Times New Roman"/>
          <w:b/>
          <w:sz w:val="24"/>
          <w:szCs w:val="24"/>
        </w:rPr>
      </w:pPr>
      <w:r w:rsidRPr="008B4D7A">
        <w:rPr>
          <w:rFonts w:ascii="Times New Roman" w:eastAsia="楷体" w:hAnsi="Times New Roman" w:cs="Times New Roman"/>
          <w:b/>
          <w:sz w:val="24"/>
          <w:szCs w:val="24"/>
        </w:rPr>
        <w:t xml:space="preserve">2.1 </w:t>
      </w:r>
      <w:r w:rsidRPr="008B4D7A">
        <w:rPr>
          <w:rFonts w:ascii="Times New Roman" w:eastAsia="楷体" w:hAnsi="Times New Roman" w:cs="Times New Roman"/>
          <w:b/>
          <w:sz w:val="24"/>
          <w:szCs w:val="24"/>
        </w:rPr>
        <w:t>国际卓越期刊</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未列入</w:t>
      </w:r>
      <w:r w:rsidRPr="008B4D7A">
        <w:rPr>
          <w:rFonts w:ascii="Times New Roman" w:eastAsia="楷体" w:hAnsi="Times New Roman" w:cs="Times New Roman"/>
          <w:sz w:val="24"/>
          <w:szCs w:val="24"/>
        </w:rPr>
        <w:t>T</w:t>
      </w:r>
      <w:r w:rsidRPr="008B4D7A">
        <w:rPr>
          <w:rFonts w:ascii="Times New Roman" w:eastAsia="楷体" w:hAnsi="Times New Roman" w:cs="Times New Roman"/>
          <w:sz w:val="24"/>
          <w:szCs w:val="24"/>
        </w:rPr>
        <w:t>刊的</w:t>
      </w:r>
      <w:r w:rsidRPr="008B4D7A">
        <w:rPr>
          <w:rFonts w:ascii="Times New Roman" w:eastAsia="楷体" w:hAnsi="Times New Roman" w:cs="Times New Roman"/>
          <w:sz w:val="24"/>
          <w:szCs w:val="24"/>
        </w:rPr>
        <w:t>FMS</w:t>
      </w:r>
      <w:r w:rsidRPr="008B4D7A">
        <w:rPr>
          <w:rFonts w:ascii="Times New Roman" w:eastAsia="楷体" w:hAnsi="Times New Roman" w:cs="Times New Roman"/>
          <w:sz w:val="24"/>
          <w:szCs w:val="24"/>
        </w:rPr>
        <w:t>管理科学高质量期刊（国际期刊）目录中的</w:t>
      </w:r>
      <w:r w:rsidRPr="008B4D7A">
        <w:rPr>
          <w:rFonts w:ascii="Times New Roman" w:eastAsia="楷体" w:hAnsi="Times New Roman" w:cs="Times New Roman"/>
          <w:sz w:val="24"/>
          <w:szCs w:val="24"/>
        </w:rPr>
        <w:t>A</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B</w:t>
      </w:r>
      <w:r w:rsidRPr="008B4D7A">
        <w:rPr>
          <w:rFonts w:ascii="Times New Roman" w:eastAsia="楷体" w:hAnsi="Times New Roman" w:cs="Times New Roman"/>
          <w:sz w:val="24"/>
          <w:szCs w:val="24"/>
        </w:rPr>
        <w:t>类期刊、</w:t>
      </w:r>
      <w:r w:rsidRPr="008B4D7A">
        <w:rPr>
          <w:rFonts w:ascii="Times New Roman" w:eastAsia="楷体" w:hAnsi="Times New Roman" w:cs="Times New Roman"/>
          <w:sz w:val="24"/>
          <w:szCs w:val="24"/>
        </w:rPr>
        <w:t>AJG(ABS)</w:t>
      </w:r>
      <w:r w:rsidRPr="008B4D7A">
        <w:rPr>
          <w:rFonts w:ascii="Times New Roman" w:eastAsia="楷体" w:hAnsi="Times New Roman" w:cs="Times New Roman"/>
          <w:sz w:val="24"/>
          <w:szCs w:val="24"/>
        </w:rPr>
        <w:t>三星期刊、</w:t>
      </w:r>
      <w:r w:rsidRPr="008B4D7A">
        <w:rPr>
          <w:rFonts w:ascii="Times New Roman" w:eastAsia="楷体" w:hAnsi="Times New Roman" w:cs="Times New Roman"/>
          <w:sz w:val="24"/>
          <w:szCs w:val="24"/>
        </w:rPr>
        <w:t>SCI/SCIE(</w:t>
      </w:r>
      <w:r w:rsidRPr="008B4D7A">
        <w:rPr>
          <w:rFonts w:ascii="Times New Roman" w:eastAsia="楷体" w:hAnsi="Times New Roman" w:cs="Times New Roman"/>
          <w:sz w:val="24"/>
          <w:szCs w:val="24"/>
        </w:rPr>
        <w:t>科学引文索引</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科学引文索引扩展版</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 xml:space="preserve"> SSCI</w:t>
      </w:r>
      <w:r w:rsidRPr="008B4D7A">
        <w:rPr>
          <w:rFonts w:ascii="Times New Roman" w:eastAsia="楷体" w:hAnsi="Times New Roman" w:cs="Times New Roman"/>
          <w:sz w:val="24"/>
          <w:szCs w:val="24"/>
        </w:rPr>
        <w:t>（社会科学引文索引）</w:t>
      </w:r>
      <w:proofErr w:type="gramStart"/>
      <w:r w:rsidRPr="008B4D7A">
        <w:rPr>
          <w:rFonts w:ascii="Times New Roman" w:eastAsia="楷体" w:hAnsi="Times New Roman" w:cs="Times New Roman"/>
          <w:sz w:val="24"/>
          <w:szCs w:val="24"/>
        </w:rPr>
        <w:t>源刊中</w:t>
      </w:r>
      <w:proofErr w:type="gramEnd"/>
      <w:r w:rsidRPr="008B4D7A">
        <w:rPr>
          <w:rFonts w:ascii="Times New Roman" w:eastAsia="楷体" w:hAnsi="Times New Roman" w:cs="Times New Roman"/>
          <w:sz w:val="24"/>
          <w:szCs w:val="24"/>
        </w:rPr>
        <w:t>的中科院一区或</w:t>
      </w:r>
      <w:r w:rsidRPr="008B4D7A">
        <w:rPr>
          <w:rFonts w:ascii="Times New Roman" w:eastAsia="楷体" w:hAnsi="Times New Roman" w:cs="Times New Roman"/>
          <w:sz w:val="24"/>
          <w:szCs w:val="24"/>
        </w:rPr>
        <w:t>top</w:t>
      </w:r>
      <w:r w:rsidRPr="008B4D7A">
        <w:rPr>
          <w:rFonts w:ascii="Times New Roman" w:eastAsia="楷体" w:hAnsi="Times New Roman" w:cs="Times New Roman"/>
          <w:sz w:val="24"/>
          <w:szCs w:val="24"/>
        </w:rPr>
        <w:t>期刊</w:t>
      </w:r>
      <w:r w:rsidRPr="008B4D7A">
        <w:rPr>
          <w:rFonts w:ascii="Times New Roman" w:eastAsia="楷体" w:hAnsi="Times New Roman" w:cs="Times New Roman" w:hint="eastAsia"/>
          <w:sz w:val="24"/>
          <w:szCs w:val="24"/>
        </w:rPr>
        <w:t>。高被引</w:t>
      </w:r>
      <w:r w:rsidRPr="008B4D7A">
        <w:rPr>
          <w:rFonts w:ascii="Times New Roman" w:eastAsia="楷体" w:hAnsi="Times New Roman" w:cs="Times New Roman" w:hint="eastAsia"/>
          <w:sz w:val="24"/>
          <w:szCs w:val="24"/>
        </w:rPr>
        <w:t>(ESI)</w:t>
      </w:r>
      <w:r w:rsidRPr="008B4D7A">
        <w:rPr>
          <w:rFonts w:ascii="Times New Roman" w:eastAsia="楷体" w:hAnsi="Times New Roman" w:cs="Times New Roman" w:hint="eastAsia"/>
          <w:sz w:val="24"/>
          <w:szCs w:val="24"/>
        </w:rPr>
        <w:t>论文可认定为入选当年的国际卓越期刊论文。</w:t>
      </w:r>
    </w:p>
    <w:p w:rsidR="00AE199F" w:rsidRPr="008B4D7A" w:rsidRDefault="00C23FEB">
      <w:pPr>
        <w:spacing w:line="360" w:lineRule="auto"/>
        <w:ind w:firstLineChars="200" w:firstLine="482"/>
        <w:rPr>
          <w:rFonts w:ascii="Times New Roman" w:eastAsia="楷体" w:hAnsi="Times New Roman" w:cs="Times New Roman"/>
          <w:b/>
          <w:sz w:val="24"/>
          <w:szCs w:val="24"/>
        </w:rPr>
      </w:pPr>
      <w:r w:rsidRPr="008B4D7A">
        <w:rPr>
          <w:rFonts w:ascii="Times New Roman" w:eastAsia="楷体" w:hAnsi="Times New Roman" w:cs="Times New Roman"/>
          <w:b/>
          <w:sz w:val="24"/>
          <w:szCs w:val="24"/>
        </w:rPr>
        <w:t xml:space="preserve">2.2 </w:t>
      </w:r>
      <w:r w:rsidRPr="008B4D7A">
        <w:rPr>
          <w:rFonts w:ascii="Times New Roman" w:eastAsia="楷体" w:hAnsi="Times New Roman" w:cs="Times New Roman"/>
          <w:b/>
          <w:sz w:val="24"/>
          <w:szCs w:val="24"/>
        </w:rPr>
        <w:t>国内卓越期刊</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未列入</w:t>
      </w:r>
      <w:r w:rsidRPr="008B4D7A">
        <w:rPr>
          <w:rFonts w:ascii="Times New Roman" w:eastAsia="楷体" w:hAnsi="Times New Roman" w:cs="Times New Roman"/>
          <w:sz w:val="24"/>
          <w:szCs w:val="24"/>
        </w:rPr>
        <w:t>T</w:t>
      </w:r>
      <w:r w:rsidRPr="008B4D7A">
        <w:rPr>
          <w:rFonts w:ascii="Times New Roman" w:eastAsia="楷体" w:hAnsi="Times New Roman" w:cs="Times New Roman"/>
          <w:sz w:val="24"/>
          <w:szCs w:val="24"/>
        </w:rPr>
        <w:t>刊的</w:t>
      </w:r>
      <w:r w:rsidRPr="008B4D7A">
        <w:rPr>
          <w:rFonts w:ascii="Times New Roman" w:eastAsia="楷体" w:hAnsi="Times New Roman" w:cs="Times New Roman"/>
          <w:sz w:val="24"/>
          <w:szCs w:val="24"/>
        </w:rPr>
        <w:t>FMS</w:t>
      </w:r>
      <w:r w:rsidRPr="008B4D7A">
        <w:rPr>
          <w:rFonts w:ascii="Times New Roman" w:eastAsia="楷体" w:hAnsi="Times New Roman" w:cs="Times New Roman"/>
          <w:sz w:val="24"/>
          <w:szCs w:val="24"/>
        </w:rPr>
        <w:t>管理科学高质量期刊（中文期刊）目录中的</w:t>
      </w:r>
      <w:r w:rsidRPr="008B4D7A">
        <w:rPr>
          <w:rFonts w:ascii="Times New Roman" w:eastAsia="楷体" w:hAnsi="Times New Roman" w:cs="Times New Roman"/>
          <w:sz w:val="24"/>
          <w:szCs w:val="24"/>
        </w:rPr>
        <w:t>T1</w:t>
      </w:r>
      <w:r w:rsidRPr="008B4D7A">
        <w:rPr>
          <w:rFonts w:ascii="Times New Roman" w:eastAsia="楷体" w:hAnsi="Times New Roman" w:cs="Times New Roman"/>
          <w:sz w:val="24"/>
          <w:szCs w:val="24"/>
        </w:rPr>
        <w:t>期刊、被《</w:t>
      </w:r>
      <w:r w:rsidRPr="008B4D7A">
        <w:rPr>
          <w:rFonts w:ascii="Times New Roman" w:eastAsia="楷体" w:hAnsi="Times New Roman" w:cs="Times New Roman" w:hint="eastAsia"/>
          <w:sz w:val="24"/>
          <w:szCs w:val="24"/>
        </w:rPr>
        <w:t>新华文摘》</w:t>
      </w:r>
      <w:r w:rsidRPr="008B4D7A">
        <w:rPr>
          <w:rFonts w:ascii="Times New Roman" w:eastAsia="楷体" w:hAnsi="Times New Roman" w:cs="Times New Roman"/>
          <w:sz w:val="24"/>
          <w:szCs w:val="24"/>
        </w:rPr>
        <w:t>《中国社会科学文摘》《人大报刊复印资料》和《高校社会科学文摘》全文转载的学术论文。</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lastRenderedPageBreak/>
        <w:t>结合我院学科特点，增列以下报刊为卓越期刊：</w:t>
      </w:r>
    </w:p>
    <w:p w:rsidR="00AE199F" w:rsidRPr="008B4D7A" w:rsidRDefault="00AE199F">
      <w:pPr>
        <w:jc w:val="center"/>
        <w:rPr>
          <w:rFonts w:ascii="Times New Roman" w:eastAsia="楷体" w:hAnsi="Times New Roman" w:cs="Times New Roman"/>
          <w:sz w:val="24"/>
          <w:szCs w:val="24"/>
        </w:rPr>
      </w:pPr>
    </w:p>
    <w:p w:rsidR="00AE199F" w:rsidRPr="008B4D7A" w:rsidRDefault="00C23FEB">
      <w:pPr>
        <w:jc w:val="center"/>
        <w:rPr>
          <w:rFonts w:ascii="Times New Roman" w:eastAsia="楷体" w:hAnsi="Times New Roman" w:cs="Times New Roman"/>
          <w:b/>
          <w:sz w:val="24"/>
          <w:szCs w:val="24"/>
        </w:rPr>
      </w:pPr>
      <w:r w:rsidRPr="008B4D7A">
        <w:rPr>
          <w:rFonts w:ascii="Times New Roman" w:eastAsia="楷体" w:hAnsi="Times New Roman" w:cs="Times New Roman"/>
          <w:b/>
          <w:sz w:val="24"/>
          <w:szCs w:val="24"/>
        </w:rPr>
        <w:t>表</w:t>
      </w:r>
      <w:r w:rsidRPr="008B4D7A">
        <w:rPr>
          <w:rFonts w:ascii="Times New Roman" w:eastAsia="楷体" w:hAnsi="Times New Roman" w:cs="Times New Roman"/>
          <w:b/>
          <w:sz w:val="24"/>
          <w:szCs w:val="24"/>
        </w:rPr>
        <w:t xml:space="preserve">2 </w:t>
      </w:r>
      <w:r w:rsidRPr="008B4D7A">
        <w:rPr>
          <w:rFonts w:ascii="Times New Roman" w:eastAsia="楷体" w:hAnsi="Times New Roman" w:cs="Times New Roman"/>
          <w:b/>
          <w:sz w:val="24"/>
          <w:szCs w:val="24"/>
        </w:rPr>
        <w:t>国内卓越期刊目录</w:t>
      </w:r>
      <w:r w:rsidRPr="008B4D7A">
        <w:rPr>
          <w:rFonts w:ascii="Times New Roman" w:eastAsia="楷体" w:hAnsi="Times New Roman" w:cs="Times New Roman"/>
          <w:b/>
          <w:sz w:val="24"/>
          <w:szCs w:val="24"/>
        </w:rPr>
        <w:t>(</w:t>
      </w:r>
      <w:r w:rsidRPr="008B4D7A">
        <w:rPr>
          <w:rFonts w:ascii="Times New Roman" w:eastAsia="楷体" w:hAnsi="Times New Roman" w:cs="Times New Roman"/>
          <w:b/>
          <w:sz w:val="24"/>
          <w:szCs w:val="24"/>
        </w:rPr>
        <w:t>增列</w:t>
      </w:r>
      <w:r w:rsidRPr="008B4D7A">
        <w:rPr>
          <w:rFonts w:ascii="Times New Roman" w:eastAsia="楷体" w:hAnsi="Times New Roman" w:cs="Times New Roman"/>
          <w:b/>
          <w:sz w:val="24"/>
          <w:szCs w:val="24"/>
        </w:rPr>
        <w:t>)</w:t>
      </w:r>
    </w:p>
    <w:tbl>
      <w:tblPr>
        <w:tblStyle w:val="a6"/>
        <w:tblW w:w="0" w:type="auto"/>
        <w:tblLook w:val="04A0" w:firstRow="1" w:lastRow="0" w:firstColumn="1" w:lastColumn="0" w:noHBand="0" w:noVBand="1"/>
      </w:tblPr>
      <w:tblGrid>
        <w:gridCol w:w="942"/>
        <w:gridCol w:w="6324"/>
        <w:gridCol w:w="1256"/>
      </w:tblGrid>
      <w:tr w:rsidR="00AE199F" w:rsidRPr="008B4D7A">
        <w:tc>
          <w:tcPr>
            <w:tcW w:w="942"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序号</w:t>
            </w:r>
          </w:p>
        </w:tc>
        <w:tc>
          <w:tcPr>
            <w:tcW w:w="6324"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刊名</w:t>
            </w:r>
          </w:p>
        </w:tc>
        <w:tc>
          <w:tcPr>
            <w:tcW w:w="1256"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ISSN</w:t>
            </w:r>
            <w:r w:rsidRPr="008B4D7A">
              <w:rPr>
                <w:rFonts w:ascii="Times New Roman" w:eastAsia="楷体" w:hAnsi="Times New Roman" w:cs="Times New Roman"/>
                <w:sz w:val="24"/>
                <w:szCs w:val="24"/>
              </w:rPr>
              <w:t>号</w:t>
            </w:r>
          </w:p>
        </w:tc>
      </w:tr>
      <w:tr w:rsidR="00AE199F" w:rsidRPr="008B4D7A">
        <w:tc>
          <w:tcPr>
            <w:tcW w:w="942" w:type="dxa"/>
            <w:vAlign w:val="center"/>
          </w:tcPr>
          <w:p w:rsidR="00AE199F" w:rsidRPr="008B4D7A" w:rsidRDefault="00C23FEB">
            <w:pPr>
              <w:spacing w:line="360" w:lineRule="auto"/>
              <w:jc w:val="center"/>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1</w:t>
            </w:r>
          </w:p>
        </w:tc>
        <w:tc>
          <w:tcPr>
            <w:tcW w:w="6324" w:type="dxa"/>
            <w:vAlign w:val="center"/>
          </w:tcPr>
          <w:p w:rsidR="00AE199F" w:rsidRPr="008B4D7A" w:rsidRDefault="00C23FEB">
            <w:pPr>
              <w:spacing w:line="360" w:lineRule="auto"/>
              <w:rPr>
                <w:rFonts w:ascii="Times New Roman" w:eastAsia="楷体" w:hAnsi="Times New Roman" w:cs="Times New Roman"/>
                <w:color w:val="000000"/>
                <w:sz w:val="24"/>
                <w:szCs w:val="24"/>
              </w:rPr>
            </w:pPr>
            <w:r w:rsidRPr="008B4D7A">
              <w:rPr>
                <w:rFonts w:ascii="Times New Roman" w:eastAsia="楷体" w:hAnsi="Times New Roman" w:cs="Times New Roman" w:hint="eastAsia"/>
                <w:color w:val="000000"/>
                <w:sz w:val="24"/>
                <w:szCs w:val="24"/>
              </w:rPr>
              <w:t>求是</w:t>
            </w:r>
          </w:p>
        </w:tc>
        <w:tc>
          <w:tcPr>
            <w:tcW w:w="1256" w:type="dxa"/>
          </w:tcPr>
          <w:p w:rsidR="00AE199F" w:rsidRPr="008B4D7A" w:rsidRDefault="00C23FEB">
            <w:pPr>
              <w:spacing w:line="360" w:lineRule="auto"/>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1002-4980</w:t>
            </w:r>
          </w:p>
        </w:tc>
      </w:tr>
      <w:tr w:rsidR="00AE199F" w:rsidRPr="008B4D7A">
        <w:tc>
          <w:tcPr>
            <w:tcW w:w="942" w:type="dxa"/>
          </w:tcPr>
          <w:p w:rsidR="00AE199F" w:rsidRPr="008B4D7A" w:rsidRDefault="00C23FEB">
            <w:pPr>
              <w:spacing w:line="360" w:lineRule="auto"/>
              <w:jc w:val="center"/>
              <w:rPr>
                <w:rFonts w:ascii="Times New Roman" w:eastAsia="楷体" w:hAnsi="Times New Roman" w:cs="Times New Roman"/>
                <w:sz w:val="24"/>
                <w:szCs w:val="24"/>
              </w:rPr>
            </w:pPr>
            <w:r w:rsidRPr="008B4D7A">
              <w:rPr>
                <w:rFonts w:ascii="Times New Roman" w:eastAsia="楷体" w:hAnsi="Times New Roman" w:cs="Times New Roman"/>
                <w:sz w:val="24"/>
                <w:szCs w:val="24"/>
              </w:rPr>
              <w:t>2</w:t>
            </w:r>
          </w:p>
        </w:tc>
        <w:tc>
          <w:tcPr>
            <w:tcW w:w="6324" w:type="dxa"/>
            <w:vAlign w:val="center"/>
          </w:tcPr>
          <w:p w:rsidR="00AE199F" w:rsidRPr="008B4D7A" w:rsidRDefault="00C23FEB">
            <w:pPr>
              <w:spacing w:line="360" w:lineRule="auto"/>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农业经济问题</w:t>
            </w:r>
          </w:p>
        </w:tc>
        <w:tc>
          <w:tcPr>
            <w:tcW w:w="1256"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color w:val="000000"/>
                <w:sz w:val="24"/>
                <w:szCs w:val="24"/>
              </w:rPr>
              <w:t>1000-6389</w:t>
            </w:r>
          </w:p>
        </w:tc>
      </w:tr>
      <w:tr w:rsidR="00AE199F" w:rsidRPr="008B4D7A">
        <w:tc>
          <w:tcPr>
            <w:tcW w:w="942" w:type="dxa"/>
            <w:vAlign w:val="center"/>
          </w:tcPr>
          <w:p w:rsidR="00AE199F" w:rsidRPr="008B4D7A" w:rsidRDefault="00C23FEB">
            <w:pPr>
              <w:spacing w:line="360" w:lineRule="auto"/>
              <w:jc w:val="center"/>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3</w:t>
            </w:r>
          </w:p>
        </w:tc>
        <w:tc>
          <w:tcPr>
            <w:tcW w:w="6324"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中国农村观察</w:t>
            </w:r>
          </w:p>
        </w:tc>
        <w:tc>
          <w:tcPr>
            <w:tcW w:w="1256"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sz w:val="24"/>
                <w:szCs w:val="24"/>
              </w:rPr>
              <w:t>1006-4583</w:t>
            </w:r>
          </w:p>
        </w:tc>
      </w:tr>
      <w:tr w:rsidR="00AE199F" w:rsidRPr="008B4D7A">
        <w:tc>
          <w:tcPr>
            <w:tcW w:w="942" w:type="dxa"/>
            <w:vAlign w:val="center"/>
          </w:tcPr>
          <w:p w:rsidR="00AE199F" w:rsidRPr="008B4D7A" w:rsidRDefault="00C23FEB">
            <w:pPr>
              <w:spacing w:line="360" w:lineRule="auto"/>
              <w:jc w:val="center"/>
              <w:rPr>
                <w:rFonts w:ascii="Times New Roman" w:eastAsia="楷体" w:hAnsi="Times New Roman" w:cs="Times New Roman"/>
                <w:color w:val="000000"/>
                <w:sz w:val="24"/>
                <w:szCs w:val="24"/>
              </w:rPr>
            </w:pPr>
            <w:r w:rsidRPr="008B4D7A">
              <w:rPr>
                <w:rFonts w:ascii="Times New Roman" w:eastAsia="楷体" w:hAnsi="Times New Roman" w:cs="Times New Roman" w:hint="eastAsia"/>
                <w:color w:val="000000"/>
                <w:sz w:val="24"/>
                <w:szCs w:val="24"/>
              </w:rPr>
              <w:t>4</w:t>
            </w:r>
          </w:p>
        </w:tc>
        <w:tc>
          <w:tcPr>
            <w:tcW w:w="6324" w:type="dxa"/>
            <w:vAlign w:val="center"/>
          </w:tcPr>
          <w:p w:rsidR="00AE199F" w:rsidRPr="008B4D7A" w:rsidRDefault="00C23FEB">
            <w:pPr>
              <w:spacing w:line="360" w:lineRule="auto"/>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农业技术经济</w:t>
            </w:r>
          </w:p>
        </w:tc>
        <w:tc>
          <w:tcPr>
            <w:tcW w:w="1256" w:type="dxa"/>
          </w:tcPr>
          <w:p w:rsidR="00AE199F" w:rsidRPr="008B4D7A" w:rsidRDefault="00C23FEB">
            <w:pPr>
              <w:spacing w:line="360" w:lineRule="auto"/>
              <w:rPr>
                <w:rFonts w:ascii="Times New Roman" w:eastAsia="楷体" w:hAnsi="Times New Roman" w:cs="Times New Roman"/>
                <w:sz w:val="24"/>
                <w:szCs w:val="24"/>
              </w:rPr>
            </w:pPr>
            <w:r w:rsidRPr="008B4D7A">
              <w:rPr>
                <w:rFonts w:ascii="Times New Roman" w:eastAsia="楷体" w:hAnsi="Times New Roman" w:cs="Times New Roman"/>
                <w:color w:val="000000"/>
                <w:sz w:val="24"/>
                <w:szCs w:val="24"/>
              </w:rPr>
              <w:t>1000-6370</w:t>
            </w:r>
          </w:p>
        </w:tc>
      </w:tr>
      <w:tr w:rsidR="00AE199F" w:rsidRPr="008B4D7A">
        <w:tc>
          <w:tcPr>
            <w:tcW w:w="942" w:type="dxa"/>
            <w:vAlign w:val="center"/>
          </w:tcPr>
          <w:p w:rsidR="00AE199F" w:rsidRPr="008B4D7A" w:rsidRDefault="00C23FEB">
            <w:pPr>
              <w:spacing w:line="360" w:lineRule="auto"/>
              <w:jc w:val="center"/>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5</w:t>
            </w:r>
          </w:p>
        </w:tc>
        <w:tc>
          <w:tcPr>
            <w:tcW w:w="6324" w:type="dxa"/>
            <w:vAlign w:val="center"/>
          </w:tcPr>
          <w:p w:rsidR="00AE199F" w:rsidRPr="008B4D7A" w:rsidRDefault="00C23FEB">
            <w:pPr>
              <w:spacing w:line="360" w:lineRule="auto"/>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人民日报（理论版）</w:t>
            </w:r>
          </w:p>
        </w:tc>
        <w:tc>
          <w:tcPr>
            <w:tcW w:w="1256" w:type="dxa"/>
          </w:tcPr>
          <w:p w:rsidR="00AE199F" w:rsidRPr="008B4D7A" w:rsidRDefault="00AE199F">
            <w:pPr>
              <w:spacing w:line="360" w:lineRule="auto"/>
              <w:rPr>
                <w:rFonts w:ascii="Times New Roman" w:eastAsia="楷体" w:hAnsi="Times New Roman" w:cs="Times New Roman"/>
                <w:sz w:val="24"/>
                <w:szCs w:val="24"/>
              </w:rPr>
            </w:pPr>
          </w:p>
        </w:tc>
      </w:tr>
      <w:tr w:rsidR="00AE199F" w:rsidRPr="008B4D7A">
        <w:tc>
          <w:tcPr>
            <w:tcW w:w="942" w:type="dxa"/>
            <w:vAlign w:val="center"/>
          </w:tcPr>
          <w:p w:rsidR="00AE199F" w:rsidRPr="008B4D7A" w:rsidRDefault="00C23FEB">
            <w:pPr>
              <w:spacing w:line="360" w:lineRule="auto"/>
              <w:jc w:val="center"/>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6</w:t>
            </w:r>
          </w:p>
        </w:tc>
        <w:tc>
          <w:tcPr>
            <w:tcW w:w="6324" w:type="dxa"/>
            <w:vAlign w:val="center"/>
          </w:tcPr>
          <w:p w:rsidR="00AE199F" w:rsidRPr="008B4D7A" w:rsidRDefault="00C23FEB">
            <w:pPr>
              <w:spacing w:line="360" w:lineRule="auto"/>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光明日报（理论版）</w:t>
            </w:r>
          </w:p>
        </w:tc>
        <w:tc>
          <w:tcPr>
            <w:tcW w:w="1256" w:type="dxa"/>
          </w:tcPr>
          <w:p w:rsidR="00AE199F" w:rsidRPr="008B4D7A" w:rsidRDefault="00AE199F">
            <w:pPr>
              <w:spacing w:line="360" w:lineRule="auto"/>
              <w:rPr>
                <w:rFonts w:ascii="Times New Roman" w:eastAsia="楷体" w:hAnsi="Times New Roman" w:cs="Times New Roman"/>
                <w:color w:val="000000"/>
                <w:sz w:val="24"/>
                <w:szCs w:val="24"/>
              </w:rPr>
            </w:pPr>
          </w:p>
        </w:tc>
      </w:tr>
      <w:tr w:rsidR="00AE199F" w:rsidRPr="008B4D7A">
        <w:tc>
          <w:tcPr>
            <w:tcW w:w="942" w:type="dxa"/>
            <w:vAlign w:val="center"/>
          </w:tcPr>
          <w:p w:rsidR="00AE199F" w:rsidRPr="008B4D7A" w:rsidRDefault="00C23FEB">
            <w:pPr>
              <w:spacing w:line="360" w:lineRule="auto"/>
              <w:jc w:val="center"/>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7</w:t>
            </w:r>
          </w:p>
        </w:tc>
        <w:tc>
          <w:tcPr>
            <w:tcW w:w="6324" w:type="dxa"/>
            <w:vAlign w:val="center"/>
          </w:tcPr>
          <w:p w:rsidR="00AE199F" w:rsidRPr="008B4D7A" w:rsidRDefault="00C23FEB">
            <w:pPr>
              <w:spacing w:line="360" w:lineRule="auto"/>
              <w:rPr>
                <w:rFonts w:ascii="Times New Roman" w:eastAsia="楷体" w:hAnsi="Times New Roman" w:cs="Times New Roman"/>
                <w:color w:val="000000"/>
                <w:sz w:val="24"/>
                <w:szCs w:val="24"/>
              </w:rPr>
            </w:pPr>
            <w:r w:rsidRPr="008B4D7A">
              <w:rPr>
                <w:rFonts w:ascii="Times New Roman" w:eastAsia="楷体" w:hAnsi="Times New Roman" w:cs="Times New Roman"/>
                <w:color w:val="000000"/>
                <w:sz w:val="24"/>
                <w:szCs w:val="24"/>
              </w:rPr>
              <w:t>经济日报（理论版）</w:t>
            </w:r>
          </w:p>
        </w:tc>
        <w:tc>
          <w:tcPr>
            <w:tcW w:w="1256" w:type="dxa"/>
          </w:tcPr>
          <w:p w:rsidR="00AE199F" w:rsidRPr="008B4D7A" w:rsidRDefault="00AE199F">
            <w:pPr>
              <w:spacing w:line="360" w:lineRule="auto"/>
              <w:rPr>
                <w:rFonts w:ascii="Times New Roman" w:eastAsia="楷体" w:hAnsi="Times New Roman" w:cs="Times New Roman"/>
                <w:color w:val="000000"/>
                <w:sz w:val="24"/>
                <w:szCs w:val="24"/>
              </w:rPr>
            </w:pPr>
          </w:p>
        </w:tc>
      </w:tr>
    </w:tbl>
    <w:p w:rsidR="00AE199F" w:rsidRPr="008B4D7A" w:rsidRDefault="00AE199F">
      <w:pPr>
        <w:rPr>
          <w:rFonts w:ascii="Times New Roman" w:eastAsia="楷体" w:hAnsi="Times New Roman" w:cs="Times New Roman"/>
          <w:sz w:val="24"/>
          <w:szCs w:val="24"/>
        </w:rPr>
      </w:pPr>
    </w:p>
    <w:p w:rsidR="00AE199F" w:rsidRPr="008B4D7A" w:rsidRDefault="00C23FEB">
      <w:pPr>
        <w:spacing w:line="360" w:lineRule="auto"/>
        <w:ind w:firstLineChars="200" w:firstLine="480"/>
        <w:rPr>
          <w:rFonts w:ascii="Times New Roman" w:eastAsia="黑体" w:hAnsi="Times New Roman" w:cs="Times New Roman"/>
          <w:sz w:val="24"/>
          <w:szCs w:val="24"/>
        </w:rPr>
      </w:pPr>
      <w:r w:rsidRPr="008B4D7A">
        <w:rPr>
          <w:rFonts w:ascii="Times New Roman" w:eastAsia="黑体" w:hAnsi="Times New Roman" w:cs="Times New Roman"/>
          <w:sz w:val="24"/>
          <w:szCs w:val="24"/>
        </w:rPr>
        <w:t xml:space="preserve">3. </w:t>
      </w:r>
      <w:r w:rsidRPr="008B4D7A">
        <w:rPr>
          <w:rFonts w:ascii="Times New Roman" w:eastAsia="黑体" w:hAnsi="Times New Roman" w:cs="Times New Roman"/>
          <w:sz w:val="24"/>
          <w:szCs w:val="24"/>
        </w:rPr>
        <w:t>权威期刊</w:t>
      </w:r>
      <w:r w:rsidRPr="008B4D7A">
        <w:rPr>
          <w:rFonts w:ascii="Times New Roman" w:eastAsia="黑体" w:hAnsi="Times New Roman" w:cs="Times New Roman"/>
          <w:sz w:val="24"/>
          <w:szCs w:val="24"/>
        </w:rPr>
        <w:t>(A2</w:t>
      </w:r>
      <w:r w:rsidRPr="008B4D7A">
        <w:rPr>
          <w:rFonts w:ascii="Times New Roman" w:eastAsia="黑体" w:hAnsi="Times New Roman" w:cs="Times New Roman"/>
          <w:sz w:val="24"/>
          <w:szCs w:val="24"/>
        </w:rPr>
        <w:t>刊</w:t>
      </w:r>
      <w:r w:rsidRPr="008B4D7A">
        <w:rPr>
          <w:rFonts w:ascii="Times New Roman" w:eastAsia="黑体" w:hAnsi="Times New Roman" w:cs="Times New Roman"/>
          <w:sz w:val="24"/>
          <w:szCs w:val="24"/>
        </w:rPr>
        <w:t>)</w:t>
      </w:r>
    </w:p>
    <w:p w:rsidR="00AE199F" w:rsidRPr="008B4D7A" w:rsidRDefault="00C23FEB">
      <w:pPr>
        <w:spacing w:line="360" w:lineRule="auto"/>
        <w:ind w:firstLineChars="200" w:firstLine="482"/>
        <w:rPr>
          <w:rFonts w:ascii="Times New Roman" w:eastAsia="楷体" w:hAnsi="Times New Roman" w:cs="Times New Roman"/>
          <w:b/>
          <w:sz w:val="24"/>
          <w:szCs w:val="24"/>
        </w:rPr>
      </w:pPr>
      <w:r w:rsidRPr="008B4D7A">
        <w:rPr>
          <w:rFonts w:ascii="Times New Roman" w:eastAsia="楷体" w:hAnsi="Times New Roman" w:cs="Times New Roman"/>
          <w:b/>
          <w:sz w:val="24"/>
          <w:szCs w:val="24"/>
        </w:rPr>
        <w:t xml:space="preserve">3.1 </w:t>
      </w:r>
      <w:r w:rsidRPr="008B4D7A">
        <w:rPr>
          <w:rFonts w:ascii="Times New Roman" w:eastAsia="楷体" w:hAnsi="Times New Roman" w:cs="Times New Roman"/>
          <w:b/>
          <w:sz w:val="24"/>
          <w:szCs w:val="24"/>
        </w:rPr>
        <w:t>国际权威期刊</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未列入</w:t>
      </w:r>
      <w:r w:rsidRPr="008B4D7A">
        <w:rPr>
          <w:rFonts w:ascii="Times New Roman" w:eastAsia="楷体" w:hAnsi="Times New Roman" w:cs="Times New Roman"/>
          <w:sz w:val="24"/>
          <w:szCs w:val="24"/>
        </w:rPr>
        <w:t>A1</w:t>
      </w:r>
      <w:proofErr w:type="gramStart"/>
      <w:r w:rsidRPr="008B4D7A">
        <w:rPr>
          <w:rFonts w:ascii="Times New Roman" w:eastAsia="楷体" w:hAnsi="Times New Roman" w:cs="Times New Roman"/>
          <w:sz w:val="24"/>
          <w:szCs w:val="24"/>
        </w:rPr>
        <w:t>刊及以上</w:t>
      </w:r>
      <w:proofErr w:type="gramEnd"/>
      <w:r w:rsidRPr="008B4D7A">
        <w:rPr>
          <w:rFonts w:ascii="Times New Roman" w:eastAsia="楷体" w:hAnsi="Times New Roman" w:cs="Times New Roman"/>
          <w:sz w:val="24"/>
          <w:szCs w:val="24"/>
        </w:rPr>
        <w:t>期刊目录的</w:t>
      </w:r>
      <w:r w:rsidRPr="008B4D7A">
        <w:rPr>
          <w:rFonts w:ascii="Times New Roman" w:eastAsia="楷体" w:hAnsi="Times New Roman" w:cs="Times New Roman"/>
          <w:sz w:val="24"/>
          <w:szCs w:val="24"/>
        </w:rPr>
        <w:t>FMS</w:t>
      </w:r>
      <w:r w:rsidRPr="008B4D7A">
        <w:rPr>
          <w:rFonts w:ascii="Times New Roman" w:eastAsia="楷体" w:hAnsi="Times New Roman" w:cs="Times New Roman"/>
          <w:sz w:val="24"/>
          <w:szCs w:val="24"/>
        </w:rPr>
        <w:t>管理科学高质量期刊</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国际期刊</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目录中的</w:t>
      </w:r>
      <w:r w:rsidRPr="008B4D7A">
        <w:rPr>
          <w:rFonts w:ascii="Times New Roman" w:eastAsia="楷体" w:hAnsi="Times New Roman" w:cs="Times New Roman"/>
          <w:sz w:val="24"/>
          <w:szCs w:val="24"/>
        </w:rPr>
        <w:t>C</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D</w:t>
      </w:r>
      <w:r w:rsidRPr="008B4D7A">
        <w:rPr>
          <w:rFonts w:ascii="Times New Roman" w:eastAsia="楷体" w:hAnsi="Times New Roman" w:cs="Times New Roman"/>
          <w:sz w:val="24"/>
          <w:szCs w:val="24"/>
        </w:rPr>
        <w:t>类期刊、</w:t>
      </w:r>
      <w:r w:rsidRPr="008B4D7A">
        <w:rPr>
          <w:rFonts w:ascii="Times New Roman" w:eastAsia="楷体" w:hAnsi="Times New Roman" w:cs="Times New Roman"/>
          <w:sz w:val="24"/>
          <w:szCs w:val="24"/>
        </w:rPr>
        <w:t xml:space="preserve">SCI/SCIE </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科学引文索引</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科学引文索引扩展版</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 xml:space="preserve"> SSCI</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社会科学引文索引</w:t>
      </w:r>
      <w:r w:rsidRPr="008B4D7A">
        <w:rPr>
          <w:rFonts w:ascii="Times New Roman" w:eastAsia="楷体" w:hAnsi="Times New Roman" w:cs="Times New Roman" w:hint="eastAsia"/>
          <w:sz w:val="24"/>
          <w:szCs w:val="24"/>
        </w:rPr>
        <w:t>)</w:t>
      </w:r>
      <w:proofErr w:type="gramStart"/>
      <w:r w:rsidRPr="008B4D7A">
        <w:rPr>
          <w:rFonts w:ascii="Times New Roman" w:eastAsia="楷体" w:hAnsi="Times New Roman" w:cs="Times New Roman"/>
          <w:sz w:val="24"/>
          <w:szCs w:val="24"/>
        </w:rPr>
        <w:t>源刊中</w:t>
      </w:r>
      <w:proofErr w:type="gramEnd"/>
      <w:r w:rsidRPr="008B4D7A">
        <w:rPr>
          <w:rFonts w:ascii="Times New Roman" w:eastAsia="楷体" w:hAnsi="Times New Roman" w:cs="Times New Roman"/>
          <w:sz w:val="24"/>
          <w:szCs w:val="24"/>
        </w:rPr>
        <w:t>的中科院二区期刊。</w:t>
      </w:r>
    </w:p>
    <w:p w:rsidR="00AE199F" w:rsidRPr="008B4D7A" w:rsidRDefault="00C23FEB">
      <w:pPr>
        <w:spacing w:line="360" w:lineRule="auto"/>
        <w:ind w:firstLineChars="200" w:firstLine="482"/>
        <w:rPr>
          <w:rFonts w:ascii="Times New Roman" w:eastAsia="楷体" w:hAnsi="Times New Roman" w:cs="Times New Roman"/>
          <w:b/>
          <w:sz w:val="24"/>
          <w:szCs w:val="24"/>
        </w:rPr>
      </w:pPr>
      <w:r w:rsidRPr="008B4D7A">
        <w:rPr>
          <w:rFonts w:ascii="Times New Roman" w:eastAsia="楷体" w:hAnsi="Times New Roman" w:cs="Times New Roman"/>
          <w:b/>
          <w:sz w:val="24"/>
          <w:szCs w:val="24"/>
        </w:rPr>
        <w:t xml:space="preserve">3.2 </w:t>
      </w:r>
      <w:r w:rsidRPr="008B4D7A">
        <w:rPr>
          <w:rFonts w:ascii="Times New Roman" w:eastAsia="楷体" w:hAnsi="Times New Roman" w:cs="Times New Roman"/>
          <w:b/>
          <w:sz w:val="24"/>
          <w:szCs w:val="24"/>
        </w:rPr>
        <w:t>国内权威期刊</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未列入</w:t>
      </w:r>
      <w:r w:rsidRPr="008B4D7A">
        <w:rPr>
          <w:rFonts w:ascii="Times New Roman" w:eastAsia="楷体" w:hAnsi="Times New Roman" w:cs="Times New Roman"/>
          <w:sz w:val="24"/>
          <w:szCs w:val="24"/>
        </w:rPr>
        <w:t>A1</w:t>
      </w:r>
      <w:proofErr w:type="gramStart"/>
      <w:r w:rsidRPr="008B4D7A">
        <w:rPr>
          <w:rFonts w:ascii="Times New Roman" w:eastAsia="楷体" w:hAnsi="Times New Roman" w:cs="Times New Roman"/>
          <w:sz w:val="24"/>
          <w:szCs w:val="24"/>
        </w:rPr>
        <w:t>刊及以上</w:t>
      </w:r>
      <w:proofErr w:type="gramEnd"/>
      <w:r w:rsidRPr="008B4D7A">
        <w:rPr>
          <w:rFonts w:ascii="Times New Roman" w:eastAsia="楷体" w:hAnsi="Times New Roman" w:cs="Times New Roman"/>
          <w:sz w:val="24"/>
          <w:szCs w:val="24"/>
        </w:rPr>
        <w:t>期刊目录</w:t>
      </w:r>
      <w:r w:rsidRPr="008B4D7A">
        <w:rPr>
          <w:rFonts w:ascii="Times New Roman" w:eastAsia="楷体" w:hAnsi="Times New Roman" w:cs="Times New Roman" w:hint="eastAsia"/>
          <w:sz w:val="24"/>
          <w:szCs w:val="24"/>
        </w:rPr>
        <w:t>的</w:t>
      </w:r>
      <w:r w:rsidRPr="008B4D7A">
        <w:rPr>
          <w:rFonts w:ascii="Times New Roman" w:eastAsia="楷体" w:hAnsi="Times New Roman" w:cs="Times New Roman"/>
          <w:sz w:val="24"/>
          <w:szCs w:val="24"/>
        </w:rPr>
        <w:t>FMS</w:t>
      </w:r>
      <w:r w:rsidRPr="008B4D7A">
        <w:rPr>
          <w:rFonts w:ascii="Times New Roman" w:eastAsia="楷体" w:hAnsi="Times New Roman" w:cs="Times New Roman"/>
          <w:sz w:val="24"/>
          <w:szCs w:val="24"/>
        </w:rPr>
        <w:t>管理科学高质量期刊</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中文期刊</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目录中的</w:t>
      </w:r>
      <w:r w:rsidRPr="008B4D7A">
        <w:rPr>
          <w:rFonts w:ascii="Times New Roman" w:eastAsia="楷体" w:hAnsi="Times New Roman" w:cs="Times New Roman"/>
          <w:sz w:val="24"/>
          <w:szCs w:val="24"/>
        </w:rPr>
        <w:t>T2</w:t>
      </w:r>
      <w:r w:rsidRPr="008B4D7A">
        <w:rPr>
          <w:rFonts w:ascii="Times New Roman" w:eastAsia="楷体" w:hAnsi="Times New Roman" w:cs="Times New Roman"/>
          <w:sz w:val="24"/>
          <w:szCs w:val="24"/>
        </w:rPr>
        <w:t>期刊。</w:t>
      </w:r>
    </w:p>
    <w:p w:rsidR="00AE199F" w:rsidRPr="008B4D7A" w:rsidRDefault="00C23FEB">
      <w:pPr>
        <w:spacing w:beforeLines="50" w:before="156" w:line="360" w:lineRule="auto"/>
        <w:ind w:firstLineChars="200" w:firstLine="480"/>
        <w:rPr>
          <w:rFonts w:ascii="Times New Roman" w:eastAsia="黑体" w:hAnsi="Times New Roman" w:cs="Times New Roman"/>
          <w:sz w:val="24"/>
          <w:szCs w:val="24"/>
        </w:rPr>
      </w:pPr>
      <w:r w:rsidRPr="008B4D7A">
        <w:rPr>
          <w:rFonts w:ascii="Times New Roman" w:eastAsia="黑体" w:hAnsi="Times New Roman" w:cs="Times New Roman"/>
          <w:sz w:val="24"/>
          <w:szCs w:val="24"/>
        </w:rPr>
        <w:t xml:space="preserve">4. </w:t>
      </w:r>
      <w:r w:rsidRPr="008B4D7A">
        <w:rPr>
          <w:rFonts w:ascii="Times New Roman" w:eastAsia="黑体" w:hAnsi="Times New Roman" w:cs="Times New Roman"/>
          <w:sz w:val="24"/>
          <w:szCs w:val="24"/>
        </w:rPr>
        <w:t>重要期刊</w:t>
      </w:r>
      <w:r w:rsidRPr="008B4D7A">
        <w:rPr>
          <w:rFonts w:ascii="Times New Roman" w:eastAsia="黑体" w:hAnsi="Times New Roman" w:cs="Times New Roman"/>
          <w:sz w:val="24"/>
          <w:szCs w:val="24"/>
        </w:rPr>
        <w:t>(B</w:t>
      </w:r>
      <w:r w:rsidRPr="008B4D7A">
        <w:rPr>
          <w:rFonts w:ascii="Times New Roman" w:eastAsia="黑体" w:hAnsi="Times New Roman" w:cs="Times New Roman"/>
          <w:sz w:val="24"/>
          <w:szCs w:val="24"/>
        </w:rPr>
        <w:t>刊</w:t>
      </w:r>
      <w:r w:rsidRPr="008B4D7A">
        <w:rPr>
          <w:rFonts w:ascii="Times New Roman" w:eastAsia="黑体" w:hAnsi="Times New Roman" w:cs="Times New Roman"/>
          <w:sz w:val="24"/>
          <w:szCs w:val="24"/>
        </w:rPr>
        <w:t>)</w:t>
      </w:r>
    </w:p>
    <w:p w:rsidR="00AE199F" w:rsidRPr="008B4D7A" w:rsidRDefault="00C23FEB">
      <w:pPr>
        <w:spacing w:line="360" w:lineRule="auto"/>
        <w:ind w:firstLineChars="200" w:firstLine="482"/>
        <w:rPr>
          <w:rFonts w:ascii="Times New Roman" w:eastAsia="楷体" w:hAnsi="Times New Roman" w:cs="Times New Roman"/>
          <w:b/>
          <w:sz w:val="24"/>
          <w:szCs w:val="24"/>
        </w:rPr>
      </w:pPr>
      <w:r w:rsidRPr="008B4D7A">
        <w:rPr>
          <w:rFonts w:ascii="Times New Roman" w:eastAsia="楷体" w:hAnsi="Times New Roman" w:cs="Times New Roman"/>
          <w:b/>
          <w:sz w:val="24"/>
          <w:szCs w:val="24"/>
        </w:rPr>
        <w:t xml:space="preserve">4.1 </w:t>
      </w:r>
      <w:r w:rsidRPr="008B4D7A">
        <w:rPr>
          <w:rFonts w:ascii="Times New Roman" w:eastAsia="楷体" w:hAnsi="Times New Roman" w:cs="Times New Roman"/>
          <w:b/>
          <w:sz w:val="24"/>
          <w:szCs w:val="24"/>
        </w:rPr>
        <w:t>国际重要期刊</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未列入</w:t>
      </w:r>
      <w:r w:rsidRPr="008B4D7A">
        <w:rPr>
          <w:rFonts w:ascii="Times New Roman" w:eastAsia="楷体" w:hAnsi="Times New Roman" w:cs="Times New Roman"/>
          <w:sz w:val="24"/>
          <w:szCs w:val="24"/>
        </w:rPr>
        <w:t>A2</w:t>
      </w:r>
      <w:proofErr w:type="gramStart"/>
      <w:r w:rsidRPr="008B4D7A">
        <w:rPr>
          <w:rFonts w:ascii="Times New Roman" w:eastAsia="楷体" w:hAnsi="Times New Roman" w:cs="Times New Roman"/>
          <w:sz w:val="24"/>
          <w:szCs w:val="24"/>
        </w:rPr>
        <w:t>刊及以上</w:t>
      </w:r>
      <w:proofErr w:type="gramEnd"/>
      <w:r w:rsidRPr="008B4D7A">
        <w:rPr>
          <w:rFonts w:ascii="Times New Roman" w:eastAsia="楷体" w:hAnsi="Times New Roman" w:cs="Times New Roman"/>
          <w:sz w:val="24"/>
          <w:szCs w:val="24"/>
        </w:rPr>
        <w:t>期刊目录的</w:t>
      </w:r>
      <w:r w:rsidRPr="008B4D7A">
        <w:rPr>
          <w:rFonts w:ascii="Times New Roman" w:eastAsia="楷体" w:hAnsi="Times New Roman" w:cs="Times New Roman"/>
          <w:sz w:val="24"/>
          <w:szCs w:val="24"/>
        </w:rPr>
        <w:t>SCI/SCIE</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科学引文索引</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科学引文索引扩展版</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 xml:space="preserve"> </w:t>
      </w:r>
      <w:proofErr w:type="gramStart"/>
      <w:r w:rsidRPr="008B4D7A">
        <w:rPr>
          <w:rFonts w:ascii="Times New Roman" w:eastAsia="楷体" w:hAnsi="Times New Roman" w:cs="Times New Roman"/>
          <w:sz w:val="24"/>
          <w:szCs w:val="24"/>
        </w:rPr>
        <w:t>源刊中</w:t>
      </w:r>
      <w:proofErr w:type="gramEnd"/>
      <w:r w:rsidRPr="008B4D7A">
        <w:rPr>
          <w:rFonts w:ascii="Times New Roman" w:eastAsia="楷体" w:hAnsi="Times New Roman" w:cs="Times New Roman"/>
          <w:sz w:val="24"/>
          <w:szCs w:val="24"/>
        </w:rPr>
        <w:t>的中科院三区期刊</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SSCI</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社会科学引文索引</w:t>
      </w:r>
      <w:r w:rsidRPr="008B4D7A">
        <w:rPr>
          <w:rFonts w:ascii="Times New Roman" w:eastAsia="楷体" w:hAnsi="Times New Roman" w:cs="Times New Roman" w:hint="eastAsia"/>
          <w:sz w:val="24"/>
          <w:szCs w:val="24"/>
        </w:rPr>
        <w:t>)</w:t>
      </w:r>
      <w:proofErr w:type="gramStart"/>
      <w:r w:rsidRPr="008B4D7A">
        <w:rPr>
          <w:rFonts w:ascii="Times New Roman" w:eastAsia="楷体" w:hAnsi="Times New Roman" w:cs="Times New Roman"/>
          <w:sz w:val="24"/>
          <w:szCs w:val="24"/>
        </w:rPr>
        <w:t>源刊中</w:t>
      </w:r>
      <w:proofErr w:type="gramEnd"/>
      <w:r w:rsidRPr="008B4D7A">
        <w:rPr>
          <w:rFonts w:ascii="Times New Roman" w:eastAsia="楷体" w:hAnsi="Times New Roman" w:cs="Times New Roman"/>
          <w:sz w:val="24"/>
          <w:szCs w:val="24"/>
        </w:rPr>
        <w:t>的中科院三、</w:t>
      </w:r>
      <w:r w:rsidRPr="008B4D7A">
        <w:rPr>
          <w:rFonts w:ascii="Times New Roman" w:eastAsia="楷体" w:hAnsi="Times New Roman" w:cs="Times New Roman" w:hint="eastAsia"/>
          <w:sz w:val="24"/>
          <w:szCs w:val="24"/>
        </w:rPr>
        <w:t>四</w:t>
      </w:r>
      <w:r w:rsidRPr="008B4D7A">
        <w:rPr>
          <w:rFonts w:ascii="Times New Roman" w:eastAsia="楷体" w:hAnsi="Times New Roman" w:cs="Times New Roman"/>
          <w:sz w:val="24"/>
          <w:szCs w:val="24"/>
        </w:rPr>
        <w:t>区期刊。</w:t>
      </w:r>
    </w:p>
    <w:p w:rsidR="00AE199F" w:rsidRPr="008B4D7A" w:rsidRDefault="00C23FEB">
      <w:pPr>
        <w:spacing w:line="360" w:lineRule="auto"/>
        <w:ind w:firstLineChars="200" w:firstLine="482"/>
        <w:rPr>
          <w:rFonts w:ascii="Times New Roman" w:eastAsia="楷体" w:hAnsi="Times New Roman" w:cs="Times New Roman"/>
          <w:b/>
          <w:sz w:val="24"/>
          <w:szCs w:val="24"/>
        </w:rPr>
      </w:pPr>
      <w:r w:rsidRPr="008B4D7A">
        <w:rPr>
          <w:rFonts w:ascii="Times New Roman" w:eastAsia="楷体" w:hAnsi="Times New Roman" w:cs="Times New Roman"/>
          <w:b/>
          <w:sz w:val="24"/>
          <w:szCs w:val="24"/>
        </w:rPr>
        <w:t xml:space="preserve">4.2 </w:t>
      </w:r>
      <w:r w:rsidRPr="008B4D7A">
        <w:rPr>
          <w:rFonts w:ascii="Times New Roman" w:eastAsia="楷体" w:hAnsi="Times New Roman" w:cs="Times New Roman"/>
          <w:b/>
          <w:sz w:val="24"/>
          <w:szCs w:val="24"/>
        </w:rPr>
        <w:t>国内重要期刊</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未列入</w:t>
      </w:r>
      <w:r w:rsidRPr="009238B8">
        <w:rPr>
          <w:rFonts w:ascii="Times New Roman" w:eastAsia="楷体" w:hAnsi="Times New Roman" w:cs="Times New Roman"/>
          <w:sz w:val="24"/>
          <w:szCs w:val="24"/>
        </w:rPr>
        <w:t>A2</w:t>
      </w:r>
      <w:proofErr w:type="gramStart"/>
      <w:r w:rsidRPr="009238B8">
        <w:rPr>
          <w:rFonts w:ascii="Times New Roman" w:eastAsia="楷体" w:hAnsi="Times New Roman" w:cs="Times New Roman"/>
          <w:sz w:val="24"/>
          <w:szCs w:val="24"/>
        </w:rPr>
        <w:t>刊及以上</w:t>
      </w:r>
      <w:proofErr w:type="gramEnd"/>
      <w:r w:rsidRPr="009238B8">
        <w:rPr>
          <w:rFonts w:ascii="Times New Roman" w:eastAsia="楷体" w:hAnsi="Times New Roman" w:cs="Times New Roman"/>
          <w:sz w:val="24"/>
          <w:szCs w:val="24"/>
        </w:rPr>
        <w:t>期刊目录的</w:t>
      </w:r>
      <w:r w:rsidRPr="009238B8">
        <w:rPr>
          <w:rFonts w:ascii="Times New Roman" w:eastAsia="楷体" w:hAnsi="Times New Roman" w:cs="Times New Roman"/>
          <w:sz w:val="24"/>
          <w:szCs w:val="24"/>
        </w:rPr>
        <w:t>CSSCI</w:t>
      </w:r>
      <w:r w:rsidRPr="009238B8">
        <w:rPr>
          <w:rFonts w:ascii="Times New Roman" w:eastAsia="楷体" w:hAnsi="Times New Roman" w:cs="Times New Roman"/>
          <w:sz w:val="24"/>
          <w:szCs w:val="24"/>
        </w:rPr>
        <w:t>（中文社会科学引文索引）、</w:t>
      </w:r>
      <w:r w:rsidRPr="009238B8">
        <w:rPr>
          <w:rFonts w:ascii="Times New Roman" w:eastAsia="楷体" w:hAnsi="Times New Roman" w:cs="Times New Roman"/>
          <w:sz w:val="24"/>
          <w:szCs w:val="24"/>
        </w:rPr>
        <w:t xml:space="preserve">CSSCI </w:t>
      </w:r>
      <w:r w:rsidRPr="009238B8">
        <w:rPr>
          <w:rFonts w:ascii="Times New Roman" w:eastAsia="楷体" w:hAnsi="Times New Roman" w:cs="Times New Roman"/>
          <w:sz w:val="24"/>
          <w:szCs w:val="24"/>
        </w:rPr>
        <w:t>来源集刊、</w:t>
      </w:r>
      <w:r w:rsidRPr="009238B8">
        <w:rPr>
          <w:rFonts w:ascii="Times New Roman" w:eastAsia="楷体" w:hAnsi="Times New Roman" w:cs="Times New Roman"/>
          <w:sz w:val="24"/>
          <w:szCs w:val="24"/>
        </w:rPr>
        <w:t>CSCD</w:t>
      </w:r>
      <w:r w:rsidRPr="009238B8">
        <w:rPr>
          <w:rFonts w:ascii="Times New Roman" w:eastAsia="楷体" w:hAnsi="Times New Roman" w:cs="Times New Roman"/>
          <w:sz w:val="24"/>
          <w:szCs w:val="24"/>
        </w:rPr>
        <w:t>（中国科学引文数据库）</w:t>
      </w:r>
      <w:proofErr w:type="gramStart"/>
      <w:r w:rsidRPr="009238B8">
        <w:rPr>
          <w:rFonts w:ascii="Times New Roman" w:eastAsia="楷体" w:hAnsi="Times New Roman" w:cs="Times New Roman"/>
          <w:sz w:val="24"/>
          <w:szCs w:val="24"/>
        </w:rPr>
        <w:t>源刊</w:t>
      </w:r>
      <w:r w:rsidR="007E410B" w:rsidRPr="009238B8">
        <w:rPr>
          <w:rFonts w:ascii="Times New Roman" w:eastAsia="楷体" w:hAnsi="Times New Roman" w:cs="Times New Roman"/>
          <w:sz w:val="24"/>
          <w:szCs w:val="24"/>
        </w:rPr>
        <w:t>(</w:t>
      </w:r>
      <w:proofErr w:type="gramEnd"/>
      <w:r w:rsidR="007E410B" w:rsidRPr="009238B8">
        <w:rPr>
          <w:rFonts w:ascii="Times New Roman" w:eastAsia="楷体" w:hAnsi="Times New Roman" w:cs="Times New Roman"/>
          <w:sz w:val="24"/>
          <w:szCs w:val="24"/>
        </w:rPr>
        <w:t>以上均不含扩展版</w:t>
      </w:r>
      <w:r w:rsidR="007E410B" w:rsidRPr="009238B8">
        <w:rPr>
          <w:rFonts w:ascii="Times New Roman" w:eastAsia="楷体" w:hAnsi="Times New Roman" w:cs="Times New Roman"/>
          <w:sz w:val="24"/>
          <w:szCs w:val="24"/>
        </w:rPr>
        <w:t>)</w:t>
      </w: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结合我院学科特点，增列以下期刊为国内重要期刊</w:t>
      </w:r>
      <w:r w:rsidRPr="009238B8">
        <w:rPr>
          <w:rFonts w:ascii="Times New Roman" w:eastAsia="楷体" w:hAnsi="Times New Roman" w:cs="Times New Roman" w:hint="eastAsia"/>
          <w:sz w:val="24"/>
          <w:szCs w:val="24"/>
        </w:rPr>
        <w:t>(</w:t>
      </w:r>
      <w:r w:rsidR="00E321B4" w:rsidRPr="009238B8">
        <w:rPr>
          <w:rFonts w:ascii="Times New Roman" w:eastAsia="楷体" w:hAnsi="Times New Roman" w:cs="Times New Roman" w:hint="eastAsia"/>
          <w:sz w:val="24"/>
          <w:szCs w:val="24"/>
        </w:rPr>
        <w:t>每种期刊</w:t>
      </w:r>
      <w:r w:rsidRPr="009238B8">
        <w:rPr>
          <w:rFonts w:ascii="Times New Roman" w:eastAsia="楷体" w:hAnsi="Times New Roman" w:cs="Times New Roman" w:hint="eastAsia"/>
          <w:sz w:val="24"/>
          <w:szCs w:val="24"/>
        </w:rPr>
        <w:t>最多认定</w:t>
      </w:r>
      <w:r w:rsidRPr="009238B8">
        <w:rPr>
          <w:rFonts w:ascii="Times New Roman" w:eastAsia="楷体" w:hAnsi="Times New Roman" w:cs="Times New Roman" w:hint="eastAsia"/>
          <w:sz w:val="24"/>
          <w:szCs w:val="24"/>
        </w:rPr>
        <w:t>1</w:t>
      </w:r>
      <w:r w:rsidRPr="009238B8">
        <w:rPr>
          <w:rFonts w:ascii="Times New Roman" w:eastAsia="楷体" w:hAnsi="Times New Roman" w:cs="Times New Roman" w:hint="eastAsia"/>
          <w:sz w:val="24"/>
          <w:szCs w:val="24"/>
        </w:rPr>
        <w:t>篇</w:t>
      </w: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w:t>
      </w:r>
    </w:p>
    <w:p w:rsidR="00AE199F" w:rsidRPr="008B4D7A" w:rsidRDefault="00AE199F">
      <w:pPr>
        <w:ind w:firstLineChars="200" w:firstLine="480"/>
        <w:rPr>
          <w:rFonts w:ascii="Times New Roman" w:eastAsia="楷体" w:hAnsi="Times New Roman" w:cs="Times New Roman"/>
          <w:sz w:val="24"/>
          <w:szCs w:val="24"/>
        </w:rPr>
      </w:pPr>
    </w:p>
    <w:p w:rsidR="00AE199F" w:rsidRPr="008B4D7A" w:rsidRDefault="00C23FEB">
      <w:pPr>
        <w:jc w:val="center"/>
        <w:rPr>
          <w:rFonts w:ascii="Times New Roman" w:eastAsia="楷体" w:hAnsi="Times New Roman" w:cs="Times New Roman"/>
          <w:b/>
          <w:sz w:val="24"/>
          <w:szCs w:val="24"/>
        </w:rPr>
      </w:pPr>
      <w:r w:rsidRPr="008B4D7A">
        <w:rPr>
          <w:rFonts w:ascii="Times New Roman" w:eastAsia="楷体" w:hAnsi="Times New Roman" w:cs="Times New Roman"/>
          <w:b/>
          <w:sz w:val="24"/>
          <w:szCs w:val="24"/>
        </w:rPr>
        <w:lastRenderedPageBreak/>
        <w:t>表</w:t>
      </w:r>
      <w:r w:rsidRPr="008B4D7A">
        <w:rPr>
          <w:rFonts w:ascii="Times New Roman" w:eastAsia="楷体" w:hAnsi="Times New Roman" w:cs="Times New Roman"/>
          <w:b/>
          <w:sz w:val="24"/>
          <w:szCs w:val="24"/>
        </w:rPr>
        <w:t xml:space="preserve">3 </w:t>
      </w:r>
      <w:r w:rsidRPr="008B4D7A">
        <w:rPr>
          <w:rFonts w:ascii="Times New Roman" w:eastAsia="楷体" w:hAnsi="Times New Roman" w:cs="Times New Roman"/>
          <w:b/>
          <w:sz w:val="24"/>
          <w:szCs w:val="24"/>
        </w:rPr>
        <w:t>国内重要期刊目录</w:t>
      </w:r>
      <w:r w:rsidRPr="008B4D7A">
        <w:rPr>
          <w:rFonts w:ascii="Times New Roman" w:eastAsia="楷体" w:hAnsi="Times New Roman" w:cs="Times New Roman"/>
          <w:b/>
          <w:sz w:val="24"/>
          <w:szCs w:val="24"/>
        </w:rPr>
        <w:t>(</w:t>
      </w:r>
      <w:r w:rsidRPr="008B4D7A">
        <w:rPr>
          <w:rFonts w:ascii="Times New Roman" w:eastAsia="楷体" w:hAnsi="Times New Roman" w:cs="Times New Roman"/>
          <w:b/>
          <w:sz w:val="24"/>
          <w:szCs w:val="24"/>
        </w:rPr>
        <w:t>增列</w:t>
      </w:r>
      <w:r w:rsidRPr="008B4D7A">
        <w:rPr>
          <w:rFonts w:ascii="Times New Roman" w:eastAsia="楷体" w:hAnsi="Times New Roman" w:cs="Times New Roman"/>
          <w:b/>
          <w:sz w:val="24"/>
          <w:szCs w:val="24"/>
        </w:rPr>
        <w:t>)</w:t>
      </w:r>
    </w:p>
    <w:tbl>
      <w:tblPr>
        <w:tblStyle w:val="a6"/>
        <w:tblW w:w="0" w:type="auto"/>
        <w:tblLook w:val="04A0" w:firstRow="1" w:lastRow="0" w:firstColumn="1" w:lastColumn="0" w:noHBand="0" w:noVBand="1"/>
      </w:tblPr>
      <w:tblGrid>
        <w:gridCol w:w="942"/>
        <w:gridCol w:w="6324"/>
        <w:gridCol w:w="1256"/>
      </w:tblGrid>
      <w:tr w:rsidR="00AE199F" w:rsidRPr="009238B8">
        <w:tc>
          <w:tcPr>
            <w:tcW w:w="943" w:type="dxa"/>
          </w:tcPr>
          <w:p w:rsidR="00AE199F" w:rsidRPr="009238B8" w:rsidRDefault="00C23FEB">
            <w:pPr>
              <w:spacing w:line="360" w:lineRule="auto"/>
              <w:rPr>
                <w:rFonts w:ascii="Times New Roman" w:eastAsia="楷体" w:hAnsi="Times New Roman" w:cs="Times New Roman"/>
                <w:sz w:val="24"/>
                <w:szCs w:val="24"/>
              </w:rPr>
            </w:pPr>
            <w:r w:rsidRPr="009238B8">
              <w:rPr>
                <w:rFonts w:ascii="Times New Roman" w:eastAsia="楷体" w:hAnsi="Times New Roman" w:cs="Times New Roman"/>
                <w:sz w:val="24"/>
                <w:szCs w:val="24"/>
              </w:rPr>
              <w:t>序号</w:t>
            </w:r>
          </w:p>
        </w:tc>
        <w:tc>
          <w:tcPr>
            <w:tcW w:w="6340" w:type="dxa"/>
          </w:tcPr>
          <w:p w:rsidR="00AE199F" w:rsidRPr="009238B8" w:rsidRDefault="00C23FEB">
            <w:pPr>
              <w:spacing w:line="360" w:lineRule="auto"/>
              <w:rPr>
                <w:rFonts w:ascii="Times New Roman" w:eastAsia="楷体" w:hAnsi="Times New Roman" w:cs="Times New Roman"/>
                <w:sz w:val="24"/>
                <w:szCs w:val="24"/>
              </w:rPr>
            </w:pPr>
            <w:r w:rsidRPr="009238B8">
              <w:rPr>
                <w:rFonts w:ascii="Times New Roman" w:eastAsia="楷体" w:hAnsi="Times New Roman" w:cs="Times New Roman"/>
                <w:sz w:val="24"/>
                <w:szCs w:val="24"/>
              </w:rPr>
              <w:t>刊名</w:t>
            </w:r>
          </w:p>
        </w:tc>
        <w:tc>
          <w:tcPr>
            <w:tcW w:w="1239" w:type="dxa"/>
          </w:tcPr>
          <w:p w:rsidR="00AE199F" w:rsidRPr="009238B8" w:rsidRDefault="00C23FEB">
            <w:pPr>
              <w:spacing w:line="360" w:lineRule="auto"/>
              <w:rPr>
                <w:rFonts w:ascii="Times New Roman" w:eastAsia="楷体" w:hAnsi="Times New Roman" w:cs="Times New Roman"/>
                <w:sz w:val="24"/>
                <w:szCs w:val="24"/>
              </w:rPr>
            </w:pPr>
            <w:r w:rsidRPr="009238B8">
              <w:rPr>
                <w:rFonts w:ascii="Times New Roman" w:eastAsia="楷体" w:hAnsi="Times New Roman" w:cs="Times New Roman"/>
                <w:sz w:val="24"/>
                <w:szCs w:val="24"/>
              </w:rPr>
              <w:t>ISSN</w:t>
            </w:r>
            <w:r w:rsidRPr="009238B8">
              <w:rPr>
                <w:rFonts w:ascii="Times New Roman" w:eastAsia="楷体" w:hAnsi="Times New Roman" w:cs="Times New Roman"/>
                <w:sz w:val="24"/>
                <w:szCs w:val="24"/>
              </w:rPr>
              <w:t>号</w:t>
            </w:r>
          </w:p>
        </w:tc>
      </w:tr>
      <w:tr w:rsidR="00AE199F" w:rsidRPr="009238B8">
        <w:tc>
          <w:tcPr>
            <w:tcW w:w="943" w:type="dxa"/>
            <w:vAlign w:val="center"/>
          </w:tcPr>
          <w:p w:rsidR="00AE199F" w:rsidRPr="009238B8" w:rsidRDefault="00C23FEB">
            <w:pPr>
              <w:spacing w:line="360" w:lineRule="auto"/>
              <w:jc w:val="center"/>
              <w:rPr>
                <w:rFonts w:ascii="Times New Roman" w:eastAsia="楷体" w:hAnsi="Times New Roman" w:cs="Times New Roman"/>
                <w:color w:val="000000"/>
                <w:sz w:val="24"/>
                <w:szCs w:val="24"/>
              </w:rPr>
            </w:pPr>
            <w:r w:rsidRPr="009238B8">
              <w:rPr>
                <w:rFonts w:ascii="Times New Roman" w:eastAsia="楷体" w:hAnsi="Times New Roman" w:cs="Times New Roman"/>
                <w:color w:val="000000"/>
                <w:sz w:val="24"/>
                <w:szCs w:val="24"/>
              </w:rPr>
              <w:t>1</w:t>
            </w:r>
          </w:p>
        </w:tc>
        <w:tc>
          <w:tcPr>
            <w:tcW w:w="6340" w:type="dxa"/>
            <w:vAlign w:val="center"/>
          </w:tcPr>
          <w:p w:rsidR="00AE199F" w:rsidRPr="009238B8" w:rsidRDefault="00C23FEB">
            <w:pPr>
              <w:spacing w:line="360" w:lineRule="auto"/>
              <w:rPr>
                <w:rFonts w:ascii="Times New Roman" w:eastAsia="楷体" w:hAnsi="Times New Roman" w:cs="Times New Roman"/>
                <w:color w:val="000000"/>
                <w:sz w:val="24"/>
                <w:szCs w:val="24"/>
              </w:rPr>
            </w:pPr>
            <w:r w:rsidRPr="009238B8">
              <w:rPr>
                <w:rFonts w:ascii="Times New Roman" w:eastAsia="楷体" w:hAnsi="Times New Roman" w:cs="Times New Roman"/>
                <w:color w:val="000000"/>
                <w:sz w:val="24"/>
                <w:szCs w:val="24"/>
              </w:rPr>
              <w:t>林业经济问题</w:t>
            </w:r>
          </w:p>
        </w:tc>
        <w:tc>
          <w:tcPr>
            <w:tcW w:w="1239" w:type="dxa"/>
          </w:tcPr>
          <w:p w:rsidR="00AE199F" w:rsidRPr="009238B8" w:rsidRDefault="00C23FEB">
            <w:pPr>
              <w:spacing w:line="360" w:lineRule="auto"/>
              <w:rPr>
                <w:rFonts w:ascii="Times New Roman" w:eastAsia="楷体" w:hAnsi="Times New Roman" w:cs="Times New Roman"/>
                <w:sz w:val="24"/>
                <w:szCs w:val="24"/>
              </w:rPr>
            </w:pPr>
            <w:r w:rsidRPr="009238B8">
              <w:rPr>
                <w:rFonts w:ascii="Times New Roman" w:eastAsia="楷体" w:hAnsi="Times New Roman" w:cs="Times New Roman"/>
                <w:color w:val="000000"/>
                <w:sz w:val="24"/>
                <w:szCs w:val="24"/>
              </w:rPr>
              <w:t>1005-9709</w:t>
            </w:r>
          </w:p>
        </w:tc>
      </w:tr>
      <w:tr w:rsidR="00270A99" w:rsidRPr="009238B8">
        <w:tc>
          <w:tcPr>
            <w:tcW w:w="943" w:type="dxa"/>
            <w:vAlign w:val="center"/>
          </w:tcPr>
          <w:p w:rsidR="00270A99" w:rsidRPr="009238B8" w:rsidRDefault="00270A99">
            <w:pPr>
              <w:spacing w:line="360" w:lineRule="auto"/>
              <w:jc w:val="center"/>
              <w:rPr>
                <w:rFonts w:ascii="Times New Roman" w:eastAsia="楷体" w:hAnsi="Times New Roman" w:cs="Times New Roman"/>
                <w:color w:val="000000"/>
                <w:sz w:val="24"/>
                <w:szCs w:val="24"/>
              </w:rPr>
            </w:pPr>
            <w:r w:rsidRPr="009238B8">
              <w:rPr>
                <w:rFonts w:ascii="Times New Roman" w:eastAsia="楷体" w:hAnsi="Times New Roman" w:cs="Times New Roman"/>
                <w:color w:val="000000"/>
                <w:sz w:val="24"/>
                <w:szCs w:val="24"/>
              </w:rPr>
              <w:t>2</w:t>
            </w:r>
          </w:p>
        </w:tc>
        <w:tc>
          <w:tcPr>
            <w:tcW w:w="6340" w:type="dxa"/>
            <w:vAlign w:val="center"/>
          </w:tcPr>
          <w:p w:rsidR="00270A99" w:rsidRPr="009238B8" w:rsidRDefault="007F450A">
            <w:pPr>
              <w:spacing w:line="360" w:lineRule="auto"/>
              <w:rPr>
                <w:rFonts w:ascii="Times New Roman" w:eastAsia="楷体" w:hAnsi="Times New Roman" w:cs="Times New Roman"/>
                <w:color w:val="000000"/>
                <w:sz w:val="24"/>
                <w:szCs w:val="24"/>
              </w:rPr>
            </w:pPr>
            <w:r w:rsidRPr="009238B8">
              <w:rPr>
                <w:rFonts w:ascii="Times New Roman" w:eastAsia="楷体" w:hAnsi="Times New Roman" w:cs="Times New Roman" w:hint="eastAsia"/>
                <w:color w:val="000000"/>
                <w:sz w:val="24"/>
                <w:szCs w:val="24"/>
              </w:rPr>
              <w:t>林业经济</w:t>
            </w:r>
          </w:p>
        </w:tc>
        <w:tc>
          <w:tcPr>
            <w:tcW w:w="1239" w:type="dxa"/>
          </w:tcPr>
          <w:p w:rsidR="00270A99" w:rsidRPr="009238B8" w:rsidRDefault="007F450A">
            <w:pPr>
              <w:spacing w:line="360" w:lineRule="auto"/>
              <w:rPr>
                <w:rFonts w:ascii="Times New Roman" w:eastAsia="楷体" w:hAnsi="Times New Roman" w:cs="Times New Roman"/>
                <w:color w:val="000000"/>
                <w:sz w:val="24"/>
                <w:szCs w:val="24"/>
              </w:rPr>
            </w:pPr>
            <w:r w:rsidRPr="009238B8">
              <w:rPr>
                <w:rFonts w:ascii="Times New Roman" w:eastAsia="楷体" w:hAnsi="Times New Roman" w:cs="Times New Roman"/>
                <w:color w:val="000000"/>
                <w:sz w:val="24"/>
                <w:szCs w:val="24"/>
              </w:rPr>
              <w:t>11-5390/S</w:t>
            </w:r>
          </w:p>
        </w:tc>
      </w:tr>
    </w:tbl>
    <w:p w:rsidR="00AE199F" w:rsidRPr="009238B8" w:rsidRDefault="00AE199F">
      <w:pPr>
        <w:rPr>
          <w:rFonts w:ascii="Times New Roman" w:eastAsia="楷体" w:hAnsi="Times New Roman" w:cs="Times New Roman"/>
          <w:sz w:val="24"/>
          <w:szCs w:val="24"/>
        </w:rPr>
      </w:pPr>
    </w:p>
    <w:p w:rsidR="00AE199F" w:rsidRPr="009238B8" w:rsidRDefault="00C23FEB">
      <w:pPr>
        <w:spacing w:line="360" w:lineRule="auto"/>
        <w:ind w:firstLineChars="200" w:firstLine="482"/>
        <w:rPr>
          <w:rFonts w:ascii="Times New Roman" w:eastAsia="楷体" w:hAnsi="Times New Roman" w:cs="Times New Roman"/>
          <w:b/>
          <w:sz w:val="24"/>
          <w:szCs w:val="24"/>
        </w:rPr>
      </w:pPr>
      <w:r w:rsidRPr="009238B8">
        <w:rPr>
          <w:rFonts w:ascii="Times New Roman" w:eastAsia="楷体" w:hAnsi="Times New Roman" w:cs="Times New Roman"/>
          <w:b/>
          <w:sz w:val="24"/>
          <w:szCs w:val="24"/>
        </w:rPr>
        <w:t xml:space="preserve">5. </w:t>
      </w:r>
      <w:r w:rsidRPr="009238B8">
        <w:rPr>
          <w:rFonts w:ascii="Times New Roman" w:eastAsia="楷体" w:hAnsi="Times New Roman" w:cs="Times New Roman"/>
          <w:b/>
          <w:sz w:val="24"/>
          <w:szCs w:val="24"/>
        </w:rPr>
        <w:t>核心期刊</w:t>
      </w:r>
      <w:r w:rsidRPr="009238B8">
        <w:rPr>
          <w:rFonts w:ascii="Times New Roman" w:eastAsia="楷体" w:hAnsi="Times New Roman" w:cs="Times New Roman"/>
          <w:b/>
          <w:sz w:val="24"/>
          <w:szCs w:val="24"/>
        </w:rPr>
        <w:t>(C</w:t>
      </w:r>
      <w:r w:rsidRPr="009238B8">
        <w:rPr>
          <w:rFonts w:ascii="Times New Roman" w:eastAsia="楷体" w:hAnsi="Times New Roman" w:cs="Times New Roman"/>
          <w:b/>
          <w:sz w:val="24"/>
          <w:szCs w:val="24"/>
        </w:rPr>
        <w:t>刊</w:t>
      </w:r>
      <w:r w:rsidRPr="009238B8">
        <w:rPr>
          <w:rFonts w:ascii="Times New Roman" w:eastAsia="楷体" w:hAnsi="Times New Roman" w:cs="Times New Roman"/>
          <w:b/>
          <w:sz w:val="24"/>
          <w:szCs w:val="24"/>
        </w:rPr>
        <w:t>)</w:t>
      </w:r>
    </w:p>
    <w:p w:rsidR="00AE199F" w:rsidRPr="009238B8" w:rsidRDefault="00C23FEB">
      <w:pPr>
        <w:spacing w:line="360" w:lineRule="auto"/>
        <w:ind w:firstLineChars="200" w:firstLine="482"/>
        <w:rPr>
          <w:rFonts w:ascii="Times New Roman" w:eastAsia="楷体" w:hAnsi="Times New Roman" w:cs="Times New Roman"/>
          <w:b/>
          <w:sz w:val="24"/>
          <w:szCs w:val="24"/>
        </w:rPr>
      </w:pPr>
      <w:r w:rsidRPr="009238B8">
        <w:rPr>
          <w:rFonts w:ascii="Times New Roman" w:eastAsia="楷体" w:hAnsi="Times New Roman" w:cs="Times New Roman" w:hint="eastAsia"/>
          <w:b/>
          <w:sz w:val="24"/>
          <w:szCs w:val="24"/>
        </w:rPr>
        <w:t xml:space="preserve">5.1 </w:t>
      </w:r>
      <w:r w:rsidRPr="009238B8">
        <w:rPr>
          <w:rFonts w:ascii="Times New Roman" w:eastAsia="楷体" w:hAnsi="Times New Roman" w:cs="Times New Roman" w:hint="eastAsia"/>
          <w:b/>
          <w:sz w:val="24"/>
          <w:szCs w:val="24"/>
        </w:rPr>
        <w:t>国际核心期刊</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未列入</w:t>
      </w:r>
      <w:r w:rsidRPr="009238B8">
        <w:rPr>
          <w:rFonts w:ascii="Times New Roman" w:eastAsia="楷体" w:hAnsi="Times New Roman" w:cs="Times New Roman"/>
          <w:sz w:val="24"/>
          <w:szCs w:val="24"/>
        </w:rPr>
        <w:t>B</w:t>
      </w:r>
      <w:proofErr w:type="gramStart"/>
      <w:r w:rsidRPr="009238B8">
        <w:rPr>
          <w:rFonts w:ascii="Times New Roman" w:eastAsia="楷体" w:hAnsi="Times New Roman" w:cs="Times New Roman"/>
          <w:sz w:val="24"/>
          <w:szCs w:val="24"/>
        </w:rPr>
        <w:t>刊及以上</w:t>
      </w:r>
      <w:proofErr w:type="gramEnd"/>
      <w:r w:rsidRPr="009238B8">
        <w:rPr>
          <w:rFonts w:ascii="Times New Roman" w:eastAsia="楷体" w:hAnsi="Times New Roman" w:cs="Times New Roman"/>
          <w:sz w:val="24"/>
          <w:szCs w:val="24"/>
        </w:rPr>
        <w:t>期刊目录</w:t>
      </w:r>
      <w:r w:rsidRPr="009238B8">
        <w:rPr>
          <w:rFonts w:ascii="Times New Roman" w:eastAsia="楷体" w:hAnsi="Times New Roman" w:cs="Times New Roman" w:hint="eastAsia"/>
          <w:sz w:val="24"/>
          <w:szCs w:val="24"/>
        </w:rPr>
        <w:t>的</w:t>
      </w:r>
      <w:r w:rsidRPr="009238B8">
        <w:rPr>
          <w:rFonts w:ascii="Times New Roman" w:eastAsia="楷体" w:hAnsi="Times New Roman" w:cs="Times New Roman"/>
          <w:sz w:val="24"/>
          <w:szCs w:val="24"/>
        </w:rPr>
        <w:t>SCI/SCIE</w:t>
      </w: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科学引文索引</w:t>
      </w:r>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科学引文索引扩展版</w:t>
      </w:r>
      <w:r w:rsidRPr="009238B8">
        <w:rPr>
          <w:rFonts w:ascii="Times New Roman" w:eastAsia="楷体" w:hAnsi="Times New Roman" w:cs="Times New Roman" w:hint="eastAsia"/>
          <w:sz w:val="24"/>
          <w:szCs w:val="24"/>
        </w:rPr>
        <w:t>)</w:t>
      </w:r>
      <w:proofErr w:type="gramStart"/>
      <w:r w:rsidRPr="009238B8">
        <w:rPr>
          <w:rFonts w:ascii="Times New Roman" w:eastAsia="楷体" w:hAnsi="Times New Roman" w:cs="Times New Roman"/>
          <w:sz w:val="24"/>
          <w:szCs w:val="24"/>
        </w:rPr>
        <w:t>源刊中</w:t>
      </w:r>
      <w:proofErr w:type="gramEnd"/>
      <w:r w:rsidRPr="009238B8">
        <w:rPr>
          <w:rFonts w:ascii="Times New Roman" w:eastAsia="楷体" w:hAnsi="Times New Roman" w:cs="Times New Roman"/>
          <w:sz w:val="24"/>
          <w:szCs w:val="24"/>
        </w:rPr>
        <w:t>的中科院</w:t>
      </w:r>
      <w:r w:rsidRPr="009238B8">
        <w:rPr>
          <w:rFonts w:ascii="Times New Roman" w:eastAsia="楷体" w:hAnsi="Times New Roman" w:cs="Times New Roman" w:hint="eastAsia"/>
          <w:sz w:val="24"/>
          <w:szCs w:val="24"/>
        </w:rPr>
        <w:t>四</w:t>
      </w:r>
      <w:r w:rsidRPr="009238B8">
        <w:rPr>
          <w:rFonts w:ascii="Times New Roman" w:eastAsia="楷体" w:hAnsi="Times New Roman" w:cs="Times New Roman"/>
          <w:sz w:val="24"/>
          <w:szCs w:val="24"/>
        </w:rPr>
        <w:t>区期刊以及</w:t>
      </w:r>
      <w:r w:rsidRPr="009238B8">
        <w:rPr>
          <w:rFonts w:ascii="Times New Roman" w:eastAsia="楷体" w:hAnsi="Times New Roman" w:cs="Times New Roman"/>
          <w:sz w:val="24"/>
          <w:szCs w:val="24"/>
        </w:rPr>
        <w:t>EI</w:t>
      </w:r>
      <w:proofErr w:type="gramStart"/>
      <w:r w:rsidRPr="009238B8">
        <w:rPr>
          <w:rFonts w:ascii="Times New Roman" w:eastAsia="楷体" w:hAnsi="Times New Roman" w:cs="Times New Roman"/>
          <w:sz w:val="24"/>
          <w:szCs w:val="24"/>
        </w:rPr>
        <w:t>源刊</w:t>
      </w:r>
      <w:r w:rsidRPr="009238B8">
        <w:rPr>
          <w:rFonts w:ascii="Times New Roman" w:eastAsia="楷体" w:hAnsi="Times New Roman" w:cs="Times New Roman"/>
          <w:sz w:val="24"/>
          <w:szCs w:val="24"/>
        </w:rPr>
        <w:t>(</w:t>
      </w:r>
      <w:proofErr w:type="gramEnd"/>
      <w:r w:rsidRPr="009238B8">
        <w:rPr>
          <w:rFonts w:ascii="Times New Roman" w:eastAsia="楷体" w:hAnsi="Times New Roman" w:cs="Times New Roman"/>
          <w:sz w:val="24"/>
          <w:szCs w:val="24"/>
        </w:rPr>
        <w:t>不含会议论文</w:t>
      </w:r>
      <w:r w:rsidRPr="009238B8">
        <w:rPr>
          <w:rFonts w:ascii="Times New Roman" w:eastAsia="楷体" w:hAnsi="Times New Roman" w:cs="Times New Roman" w:hint="eastAsia"/>
          <w:sz w:val="24"/>
          <w:szCs w:val="24"/>
        </w:rPr>
        <w:t>集</w:t>
      </w:r>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w:t>
      </w:r>
    </w:p>
    <w:p w:rsidR="00AE199F" w:rsidRPr="009238B8" w:rsidRDefault="00C23FEB">
      <w:pPr>
        <w:spacing w:line="360" w:lineRule="auto"/>
        <w:ind w:firstLineChars="200" w:firstLine="482"/>
        <w:rPr>
          <w:rFonts w:ascii="Times New Roman" w:eastAsia="楷体" w:hAnsi="Times New Roman" w:cs="Times New Roman"/>
          <w:b/>
          <w:sz w:val="24"/>
          <w:szCs w:val="24"/>
        </w:rPr>
      </w:pPr>
      <w:r w:rsidRPr="009238B8">
        <w:rPr>
          <w:rFonts w:ascii="Times New Roman" w:eastAsia="楷体" w:hAnsi="Times New Roman" w:cs="Times New Roman" w:hint="eastAsia"/>
          <w:b/>
          <w:sz w:val="24"/>
          <w:szCs w:val="24"/>
        </w:rPr>
        <w:t xml:space="preserve">5.2 </w:t>
      </w:r>
      <w:r w:rsidRPr="009238B8">
        <w:rPr>
          <w:rFonts w:ascii="Times New Roman" w:eastAsia="楷体" w:hAnsi="Times New Roman" w:cs="Times New Roman" w:hint="eastAsia"/>
          <w:b/>
          <w:sz w:val="24"/>
          <w:szCs w:val="24"/>
        </w:rPr>
        <w:t>国内核心期刊</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未列入</w:t>
      </w:r>
      <w:r w:rsidRPr="009238B8">
        <w:rPr>
          <w:rFonts w:ascii="Times New Roman" w:eastAsia="楷体" w:hAnsi="Times New Roman" w:cs="Times New Roman"/>
          <w:sz w:val="24"/>
          <w:szCs w:val="24"/>
        </w:rPr>
        <w:t>B</w:t>
      </w:r>
      <w:proofErr w:type="gramStart"/>
      <w:r w:rsidRPr="009238B8">
        <w:rPr>
          <w:rFonts w:ascii="Times New Roman" w:eastAsia="楷体" w:hAnsi="Times New Roman" w:cs="Times New Roman"/>
          <w:sz w:val="24"/>
          <w:szCs w:val="24"/>
        </w:rPr>
        <w:t>刊及以上</w:t>
      </w:r>
      <w:proofErr w:type="gramEnd"/>
      <w:r w:rsidRPr="009238B8">
        <w:rPr>
          <w:rFonts w:ascii="Times New Roman" w:eastAsia="楷体" w:hAnsi="Times New Roman" w:cs="Times New Roman"/>
          <w:sz w:val="24"/>
          <w:szCs w:val="24"/>
        </w:rPr>
        <w:t>期刊目录的</w:t>
      </w:r>
      <w:r w:rsidRPr="009238B8">
        <w:rPr>
          <w:rFonts w:ascii="Times New Roman" w:eastAsia="楷体" w:hAnsi="Times New Roman" w:cs="Times New Roman"/>
          <w:sz w:val="24"/>
          <w:szCs w:val="24"/>
        </w:rPr>
        <w:t>CSSCI</w:t>
      </w:r>
      <w:r w:rsidRPr="009238B8">
        <w:rPr>
          <w:rFonts w:ascii="Times New Roman" w:eastAsia="楷体" w:hAnsi="Times New Roman" w:cs="Times New Roman"/>
          <w:sz w:val="24"/>
          <w:szCs w:val="24"/>
        </w:rPr>
        <w:t>（中文社会科学引文索引）扩展</w:t>
      </w:r>
      <w:proofErr w:type="gramStart"/>
      <w:r w:rsidRPr="009238B8">
        <w:rPr>
          <w:rFonts w:ascii="Times New Roman" w:eastAsia="楷体" w:hAnsi="Times New Roman" w:cs="Times New Roman"/>
          <w:sz w:val="24"/>
          <w:szCs w:val="24"/>
        </w:rPr>
        <w:t>版源刊</w:t>
      </w:r>
      <w:proofErr w:type="gramEnd"/>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 xml:space="preserve">CSSCI </w:t>
      </w:r>
      <w:r w:rsidRPr="009238B8">
        <w:rPr>
          <w:rFonts w:ascii="Times New Roman" w:eastAsia="楷体" w:hAnsi="Times New Roman" w:cs="Times New Roman"/>
          <w:sz w:val="24"/>
          <w:szCs w:val="24"/>
        </w:rPr>
        <w:t>扩展版来源集刊、</w:t>
      </w:r>
      <w:r w:rsidR="007E410B" w:rsidRPr="009238B8">
        <w:rPr>
          <w:rFonts w:ascii="Times New Roman" w:eastAsia="楷体" w:hAnsi="Times New Roman" w:cs="Times New Roman" w:hint="eastAsia"/>
          <w:sz w:val="24"/>
          <w:szCs w:val="24"/>
        </w:rPr>
        <w:t>CSCD</w:t>
      </w:r>
      <w:r w:rsidR="007E410B" w:rsidRPr="009238B8">
        <w:rPr>
          <w:rFonts w:ascii="Times New Roman" w:eastAsia="楷体" w:hAnsi="Times New Roman" w:cs="Times New Roman" w:hint="eastAsia"/>
          <w:sz w:val="24"/>
          <w:szCs w:val="24"/>
        </w:rPr>
        <w:t>（中国科学引文数据库）扩展</w:t>
      </w:r>
      <w:proofErr w:type="gramStart"/>
      <w:r w:rsidR="007E410B" w:rsidRPr="009238B8">
        <w:rPr>
          <w:rFonts w:ascii="Times New Roman" w:eastAsia="楷体" w:hAnsi="Times New Roman" w:cs="Times New Roman" w:hint="eastAsia"/>
          <w:sz w:val="24"/>
          <w:szCs w:val="24"/>
        </w:rPr>
        <w:t>版源刊</w:t>
      </w:r>
      <w:proofErr w:type="gramEnd"/>
      <w:r w:rsidR="007E410B"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北京大学图书馆认定的核心期刊以及原</w:t>
      </w:r>
      <w:r w:rsidRPr="009238B8">
        <w:rPr>
          <w:rFonts w:ascii="Times New Roman" w:eastAsia="楷体" w:hAnsi="Times New Roman" w:cs="Times New Roman"/>
          <w:sz w:val="24"/>
          <w:szCs w:val="24"/>
        </w:rPr>
        <w:t>“985”</w:t>
      </w:r>
      <w:r w:rsidRPr="009238B8">
        <w:rPr>
          <w:rFonts w:ascii="Times New Roman" w:eastAsia="楷体" w:hAnsi="Times New Roman" w:cs="Times New Roman"/>
          <w:sz w:val="24"/>
          <w:szCs w:val="24"/>
        </w:rPr>
        <w:t>和</w:t>
      </w:r>
      <w:r w:rsidRPr="009238B8">
        <w:rPr>
          <w:rFonts w:ascii="Times New Roman" w:eastAsia="楷体" w:hAnsi="Times New Roman" w:cs="Times New Roman"/>
          <w:sz w:val="24"/>
          <w:szCs w:val="24"/>
        </w:rPr>
        <w:t>“211”</w:t>
      </w:r>
      <w:r w:rsidRPr="009238B8">
        <w:rPr>
          <w:rFonts w:ascii="Times New Roman" w:eastAsia="楷体" w:hAnsi="Times New Roman" w:cs="Times New Roman"/>
          <w:sz w:val="24"/>
          <w:szCs w:val="24"/>
        </w:rPr>
        <w:t>高校学报。</w:t>
      </w:r>
    </w:p>
    <w:p w:rsidR="00AE199F" w:rsidRPr="008B4D7A" w:rsidRDefault="00C23FEB">
      <w:pPr>
        <w:spacing w:line="360" w:lineRule="auto"/>
        <w:ind w:firstLineChars="200" w:firstLine="560"/>
        <w:rPr>
          <w:rFonts w:ascii="黑体" w:eastAsia="黑体" w:hAnsi="黑体" w:cs="Times New Roman"/>
          <w:sz w:val="28"/>
          <w:szCs w:val="28"/>
        </w:rPr>
      </w:pPr>
      <w:r w:rsidRPr="009238B8">
        <w:rPr>
          <w:rFonts w:ascii="黑体" w:eastAsia="黑体" w:hAnsi="黑体" w:cs="Times New Roman"/>
          <w:sz w:val="28"/>
          <w:szCs w:val="28"/>
        </w:rPr>
        <w:t>二、高质量会议论文</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hint="eastAsia"/>
          <w:sz w:val="24"/>
          <w:szCs w:val="24"/>
        </w:rPr>
        <w:t>1.</w:t>
      </w:r>
      <w:r w:rsidRPr="008B4D7A">
        <w:rPr>
          <w:rFonts w:ascii="Times New Roman" w:eastAsia="楷体" w:hAnsi="Times New Roman" w:cs="Times New Roman" w:hint="eastAsia"/>
          <w:sz w:val="24"/>
          <w:szCs w:val="24"/>
        </w:rPr>
        <w:t>高质量国内会议论文</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被</w:t>
      </w:r>
      <w:r w:rsidRPr="008B4D7A">
        <w:rPr>
          <w:rFonts w:ascii="Times New Roman" w:eastAsia="楷体" w:hAnsi="Times New Roman" w:cs="Times New Roman" w:hint="eastAsia"/>
          <w:sz w:val="24"/>
          <w:szCs w:val="24"/>
        </w:rPr>
        <w:t>下列国内</w:t>
      </w:r>
      <w:r w:rsidRPr="008B4D7A">
        <w:rPr>
          <w:rFonts w:ascii="Times New Roman" w:eastAsia="楷体" w:hAnsi="Times New Roman" w:cs="Times New Roman"/>
          <w:sz w:val="24"/>
          <w:szCs w:val="24"/>
        </w:rPr>
        <w:t>会议录用且被会议评选为优秀论文的文章认定为高质量会议论文</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以获奖证书或获奖文件为准</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w:t>
      </w:r>
      <w:r w:rsidRPr="008B4D7A">
        <w:rPr>
          <w:rFonts w:ascii="Times New Roman" w:eastAsia="楷体" w:hAnsi="Times New Roman" w:cs="Times New Roman" w:hint="eastAsia"/>
          <w:sz w:val="24"/>
          <w:szCs w:val="24"/>
        </w:rPr>
        <w:t>其中第</w:t>
      </w:r>
      <w:r w:rsidRPr="008B4D7A">
        <w:rPr>
          <w:rFonts w:ascii="Times New Roman" w:eastAsia="楷体" w:hAnsi="Times New Roman" w:cs="Times New Roman" w:hint="eastAsia"/>
          <w:sz w:val="24"/>
          <w:szCs w:val="24"/>
        </w:rPr>
        <w:t>(4)</w:t>
      </w:r>
      <w:r w:rsidRPr="008B4D7A">
        <w:rPr>
          <w:rFonts w:ascii="Times New Roman" w:eastAsia="楷体" w:hAnsi="Times New Roman" w:cs="Times New Roman" w:hint="eastAsia"/>
          <w:sz w:val="24"/>
          <w:szCs w:val="24"/>
        </w:rPr>
        <w:t>最多只认定</w:t>
      </w:r>
      <w:r w:rsidRPr="008B4D7A">
        <w:rPr>
          <w:rFonts w:ascii="Times New Roman" w:eastAsia="楷体" w:hAnsi="Times New Roman" w:cs="Times New Roman" w:hint="eastAsia"/>
          <w:sz w:val="24"/>
          <w:szCs w:val="24"/>
        </w:rPr>
        <w:t>1</w:t>
      </w:r>
      <w:r w:rsidRPr="008B4D7A">
        <w:rPr>
          <w:rFonts w:ascii="Times New Roman" w:eastAsia="楷体" w:hAnsi="Times New Roman" w:cs="Times New Roman" w:hint="eastAsia"/>
          <w:sz w:val="24"/>
          <w:szCs w:val="24"/>
        </w:rPr>
        <w:t>篇</w:t>
      </w:r>
      <w:r w:rsidRPr="008B4D7A">
        <w:rPr>
          <w:rFonts w:ascii="Times New Roman" w:eastAsia="楷体" w:hAnsi="Times New Roman" w:cs="Times New Roman"/>
          <w:sz w:val="24"/>
          <w:szCs w:val="24"/>
        </w:rPr>
        <w:t>：</w:t>
      </w:r>
      <w:r w:rsidRPr="008B4D7A">
        <w:rPr>
          <w:rFonts w:ascii="Times New Roman" w:eastAsia="楷体" w:hAnsi="Times New Roman" w:cs="Times New Roman"/>
          <w:sz w:val="24"/>
          <w:szCs w:val="24"/>
        </w:rPr>
        <w:t xml:space="preserve"> </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1</w:t>
      </w:r>
      <w:r w:rsidRPr="008B4D7A">
        <w:rPr>
          <w:rFonts w:ascii="Times New Roman" w:eastAsia="楷体" w:hAnsi="Times New Roman" w:cs="Times New Roman" w:hint="eastAsia"/>
          <w:sz w:val="24"/>
          <w:szCs w:val="24"/>
        </w:rPr>
        <w:t xml:space="preserve">) </w:t>
      </w:r>
      <w:r w:rsidRPr="008B4D7A">
        <w:rPr>
          <w:rFonts w:ascii="Times New Roman" w:eastAsia="楷体" w:hAnsi="Times New Roman" w:cs="Times New Roman"/>
          <w:sz w:val="24"/>
          <w:szCs w:val="24"/>
        </w:rPr>
        <w:t>由国家一级学会主办的学术年会。</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hint="eastAsia"/>
          <w:sz w:val="24"/>
          <w:szCs w:val="24"/>
        </w:rPr>
        <w:t xml:space="preserve">(2) </w:t>
      </w:r>
      <w:r w:rsidR="007672CC" w:rsidRPr="008B4D7A">
        <w:rPr>
          <w:rFonts w:ascii="Times New Roman" w:eastAsia="楷体" w:hAnsi="Times New Roman" w:cs="Times New Roman" w:hint="eastAsia"/>
          <w:sz w:val="24"/>
          <w:szCs w:val="24"/>
        </w:rPr>
        <w:t>中国经济学年会。</w:t>
      </w:r>
    </w:p>
    <w:p w:rsidR="00AE199F" w:rsidRPr="008B4D7A" w:rsidRDefault="00C23FEB" w:rsidP="007672CC">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hint="eastAsia"/>
          <w:sz w:val="24"/>
          <w:szCs w:val="24"/>
        </w:rPr>
        <w:t xml:space="preserve">(3) </w:t>
      </w:r>
      <w:r w:rsidR="007672CC" w:rsidRPr="008B4D7A">
        <w:rPr>
          <w:rFonts w:ascii="Times New Roman" w:eastAsia="楷体" w:hAnsi="Times New Roman" w:cs="Times New Roman"/>
          <w:sz w:val="24"/>
          <w:szCs w:val="24"/>
        </w:rPr>
        <w:t>由我院承办的学术会议。</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 xml:space="preserve">2. </w:t>
      </w:r>
      <w:r w:rsidRPr="008B4D7A">
        <w:rPr>
          <w:rFonts w:ascii="Times New Roman" w:eastAsia="楷体" w:hAnsi="Times New Roman" w:cs="Times New Roman" w:hint="eastAsia"/>
          <w:sz w:val="24"/>
          <w:szCs w:val="24"/>
        </w:rPr>
        <w:t>高质量国际会议论文</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hint="eastAsia"/>
          <w:sz w:val="24"/>
          <w:szCs w:val="24"/>
        </w:rPr>
        <w:t>被下表所列国际会议录用且参会宣讲的论文为高质量国际会议论文。</w:t>
      </w:r>
    </w:p>
    <w:p w:rsidR="00AE199F" w:rsidRPr="008B4D7A" w:rsidRDefault="00AE199F">
      <w:pPr>
        <w:ind w:firstLineChars="200" w:firstLine="480"/>
        <w:rPr>
          <w:rFonts w:ascii="Times New Roman" w:eastAsia="楷体" w:hAnsi="Times New Roman" w:cs="Times New Roman"/>
          <w:sz w:val="24"/>
          <w:szCs w:val="24"/>
        </w:rPr>
      </w:pPr>
    </w:p>
    <w:p w:rsidR="00AE199F" w:rsidRPr="008B4D7A" w:rsidRDefault="00C23FEB">
      <w:pPr>
        <w:jc w:val="center"/>
        <w:rPr>
          <w:rFonts w:ascii="Times New Roman" w:eastAsia="楷体" w:hAnsi="Times New Roman" w:cs="Times New Roman"/>
          <w:b/>
          <w:sz w:val="24"/>
          <w:szCs w:val="24"/>
        </w:rPr>
      </w:pPr>
      <w:r w:rsidRPr="008B4D7A">
        <w:rPr>
          <w:rFonts w:ascii="Times New Roman" w:eastAsia="楷体" w:hAnsi="Times New Roman" w:cs="Times New Roman"/>
          <w:b/>
          <w:sz w:val="24"/>
          <w:szCs w:val="24"/>
        </w:rPr>
        <w:t>表</w:t>
      </w:r>
      <w:r w:rsidRPr="008B4D7A">
        <w:rPr>
          <w:rFonts w:ascii="Times New Roman" w:eastAsia="楷体" w:hAnsi="Times New Roman" w:cs="Times New Roman"/>
          <w:b/>
          <w:sz w:val="24"/>
          <w:szCs w:val="24"/>
        </w:rPr>
        <w:t>4</w:t>
      </w:r>
      <w:r w:rsidRPr="008B4D7A">
        <w:rPr>
          <w:rFonts w:ascii="Times New Roman" w:eastAsia="楷体" w:hAnsi="Times New Roman" w:cs="Times New Roman"/>
          <w:b/>
          <w:sz w:val="24"/>
          <w:szCs w:val="24"/>
        </w:rPr>
        <w:t>国际会议目录</w:t>
      </w:r>
    </w:p>
    <w:tbl>
      <w:tblPr>
        <w:tblW w:w="8505" w:type="dxa"/>
        <w:shd w:val="clear" w:color="auto" w:fill="FFFFFF"/>
        <w:tblCellMar>
          <w:left w:w="0" w:type="dxa"/>
          <w:right w:w="0" w:type="dxa"/>
        </w:tblCellMar>
        <w:tblLook w:val="04A0" w:firstRow="1" w:lastRow="0" w:firstColumn="1" w:lastColumn="0" w:noHBand="0" w:noVBand="1"/>
      </w:tblPr>
      <w:tblGrid>
        <w:gridCol w:w="675"/>
        <w:gridCol w:w="7830"/>
      </w:tblGrid>
      <w:tr w:rsidR="00AE199F" w:rsidRPr="008B4D7A">
        <w:trPr>
          <w:trHeight w:val="301"/>
        </w:trPr>
        <w:tc>
          <w:tcPr>
            <w:tcW w:w="675" w:type="dxa"/>
            <w:tcBorders>
              <w:top w:val="single" w:sz="6" w:space="0" w:color="000000"/>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pStyle w:val="a5"/>
              <w:widowControl/>
              <w:spacing w:beforeAutospacing="0" w:afterAutospacing="0" w:line="360" w:lineRule="auto"/>
              <w:jc w:val="center"/>
              <w:textAlignment w:val="center"/>
              <w:rPr>
                <w:rFonts w:ascii="Times New Roman" w:eastAsia="楷体" w:hAnsi="Times New Roman"/>
              </w:rPr>
            </w:pPr>
            <w:r w:rsidRPr="008B4D7A">
              <w:rPr>
                <w:rStyle w:val="a7"/>
                <w:rFonts w:ascii="Times New Roman" w:eastAsia="楷体" w:hAnsi="Times New Roman"/>
                <w:color w:val="000000"/>
              </w:rPr>
              <w:t>序号</w:t>
            </w:r>
          </w:p>
        </w:tc>
        <w:tc>
          <w:tcPr>
            <w:tcW w:w="7830" w:type="dxa"/>
            <w:tcBorders>
              <w:top w:val="single" w:sz="6" w:space="0" w:color="000000"/>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jc w:val="center"/>
              <w:textAlignment w:val="center"/>
              <w:rPr>
                <w:rFonts w:ascii="Times New Roman" w:eastAsia="楷体" w:hAnsi="Times New Roman"/>
              </w:rPr>
            </w:pPr>
            <w:r w:rsidRPr="008B4D7A">
              <w:rPr>
                <w:rStyle w:val="a7"/>
                <w:rFonts w:ascii="Times New Roman" w:eastAsia="楷体" w:hAnsi="Times New Roman"/>
                <w:color w:val="000000"/>
              </w:rPr>
              <w:t>会议名称</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Agricultural and Applied Economics Association Annual conference</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Adam Smith Asset Pricing Conference</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3</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Agricultural Economics Society Annual Conference</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4</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Allied Social Science Association Annual Meeting(ASSA Annual Meeting)</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5</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American Economic Association Annual Meeting(AEA Annual Meeting)</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lastRenderedPageBreak/>
              <w:t>6</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American Finance Association Annual Meeting (AFA</w:t>
            </w:r>
            <w:r w:rsidRPr="008B4D7A">
              <w:rPr>
                <w:rFonts w:ascii="Times New Roman" w:eastAsia="楷体" w:hAnsi="Times New Roman"/>
                <w:color w:val="000000"/>
              </w:rPr>
              <w:t>）</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7</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Annual Conference of International Food and Agribusiness Management Association, IFAMA</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8</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Annual Conference of the Canadian Economics Association</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9</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 xml:space="preserve">Annual Congress of </w:t>
            </w:r>
            <w:r w:rsidRPr="008B4D7A">
              <w:rPr>
                <w:rFonts w:ascii="Times New Roman" w:eastAsia="楷体" w:hAnsi="Times New Roman" w:hint="eastAsia"/>
                <w:color w:val="000000"/>
              </w:rPr>
              <w:t xml:space="preserve">the </w:t>
            </w:r>
            <w:r w:rsidRPr="008B4D7A">
              <w:rPr>
                <w:rFonts w:ascii="Times New Roman" w:eastAsia="楷体" w:hAnsi="Times New Roman"/>
                <w:color w:val="000000"/>
              </w:rPr>
              <w:t>European Economic Association</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10</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color w:val="000000"/>
              </w:rPr>
            </w:pPr>
            <w:r w:rsidRPr="008B4D7A">
              <w:rPr>
                <w:rFonts w:ascii="Times New Roman" w:eastAsia="楷体" w:hAnsi="Times New Roman"/>
                <w:color w:val="000000"/>
              </w:rPr>
              <w:t>Annual Meeting of the Academy of Management, AOM</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11</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Asia Pacific Forest Week</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12</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CAER-IFPRI Annual International Conference</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13</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Eastern Finance Association Annual Meeting (EFA)</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14</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European Agricultural Economics Conference</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15</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European Finance Association Conference(EFA</w:t>
            </w:r>
            <w:r w:rsidRPr="008B4D7A">
              <w:rPr>
                <w:rFonts w:ascii="Times New Roman" w:eastAsia="楷体" w:hAnsi="Times New Roman"/>
                <w:color w:val="000000"/>
              </w:rPr>
              <w:t>）</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16</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European Financial Management Association Conference</w:t>
            </w:r>
            <w:r w:rsidRPr="008B4D7A">
              <w:rPr>
                <w:rFonts w:ascii="Times New Roman" w:eastAsia="宋体" w:hAnsi="Times New Roman"/>
                <w:color w:val="000000"/>
              </w:rPr>
              <w:t> </w:t>
            </w:r>
            <w:r w:rsidRPr="008B4D7A">
              <w:rPr>
                <w:rFonts w:ascii="Times New Roman" w:eastAsia="楷体" w:hAnsi="Times New Roman"/>
                <w:color w:val="000000"/>
              </w:rPr>
              <w:t>(EFMA)</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17</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Financial Management Association Conference</w:t>
            </w:r>
            <w:r w:rsidRPr="008B4D7A">
              <w:rPr>
                <w:rFonts w:ascii="Times New Roman" w:eastAsia="楷体" w:hAnsi="Times New Roman"/>
                <w:color w:val="000000"/>
              </w:rPr>
              <w:t>（</w:t>
            </w:r>
            <w:r w:rsidRPr="008B4D7A">
              <w:rPr>
                <w:rFonts w:ascii="Times New Roman" w:eastAsia="楷体" w:hAnsi="Times New Roman"/>
                <w:color w:val="000000"/>
              </w:rPr>
              <w:t>FMA,</w:t>
            </w:r>
            <w:r w:rsidRPr="008B4D7A">
              <w:rPr>
                <w:rFonts w:ascii="Times New Roman" w:eastAsia="宋体" w:hAnsi="Times New Roman"/>
                <w:color w:val="000000"/>
              </w:rPr>
              <w:t> </w:t>
            </w:r>
            <w:r w:rsidRPr="008B4D7A">
              <w:rPr>
                <w:rFonts w:ascii="Times New Roman" w:eastAsia="楷体" w:hAnsi="Times New Roman"/>
                <w:color w:val="000000"/>
              </w:rPr>
              <w:t>including FMA Asia</w:t>
            </w:r>
            <w:r w:rsidRPr="008B4D7A">
              <w:rPr>
                <w:rFonts w:ascii="Times New Roman" w:eastAsia="楷体" w:hAnsi="Times New Roman"/>
                <w:color w:val="000000"/>
              </w:rPr>
              <w:t>）</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18</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F</w:t>
            </w:r>
            <w:r w:rsidRPr="008B4D7A">
              <w:rPr>
                <w:rFonts w:ascii="Times New Roman" w:eastAsia="楷体" w:hAnsi="Times New Roman" w:hint="eastAsia"/>
                <w:color w:val="000000"/>
              </w:rPr>
              <w:t>lare</w:t>
            </w:r>
            <w:r w:rsidRPr="008B4D7A">
              <w:rPr>
                <w:rFonts w:ascii="Times New Roman" w:eastAsia="楷体" w:hAnsi="Times New Roman"/>
                <w:color w:val="000000"/>
              </w:rPr>
              <w:t xml:space="preserve"> A</w:t>
            </w:r>
            <w:r w:rsidRPr="008B4D7A">
              <w:rPr>
                <w:rFonts w:ascii="Times New Roman" w:eastAsia="楷体" w:hAnsi="Times New Roman" w:hint="eastAsia"/>
                <w:color w:val="000000"/>
              </w:rPr>
              <w:t>nnual</w:t>
            </w:r>
            <w:r w:rsidRPr="008B4D7A">
              <w:rPr>
                <w:rFonts w:ascii="Times New Roman" w:eastAsia="楷体" w:hAnsi="Times New Roman"/>
                <w:color w:val="000000"/>
              </w:rPr>
              <w:t xml:space="preserve"> M</w:t>
            </w:r>
            <w:r w:rsidRPr="008B4D7A">
              <w:rPr>
                <w:rFonts w:ascii="Times New Roman" w:eastAsia="楷体" w:hAnsi="Times New Roman" w:hint="eastAsia"/>
                <w:color w:val="000000"/>
              </w:rPr>
              <w:t>eeting</w:t>
            </w:r>
            <w:r w:rsidRPr="008B4D7A">
              <w:rPr>
                <w:rFonts w:ascii="Times New Roman" w:eastAsia="宋体" w:hAnsi="Times New Roman"/>
                <w:color w:val="000000"/>
              </w:rPr>
              <w:t> </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19</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 xml:space="preserve">International Conference New Frontiers of Forest </w:t>
            </w:r>
            <w:r w:rsidRPr="008B4D7A">
              <w:rPr>
                <w:rFonts w:ascii="Times New Roman" w:eastAsia="宋体" w:hAnsi="Times New Roman"/>
                <w:color w:val="000000"/>
              </w:rPr>
              <w:t>  </w:t>
            </w:r>
            <w:r w:rsidRPr="008B4D7A">
              <w:rPr>
                <w:rFonts w:ascii="Times New Roman" w:eastAsia="楷体" w:hAnsi="Times New Roman"/>
                <w:color w:val="000000"/>
              </w:rPr>
              <w:t>Economics</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20</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 xml:space="preserve">International Conference on Agricultural </w:t>
            </w:r>
            <w:r w:rsidRPr="008B4D7A">
              <w:rPr>
                <w:rFonts w:ascii="Times New Roman" w:eastAsia="宋体" w:hAnsi="Times New Roman"/>
                <w:color w:val="000000"/>
              </w:rPr>
              <w:t>  </w:t>
            </w:r>
            <w:r w:rsidRPr="008B4D7A">
              <w:rPr>
                <w:rFonts w:ascii="Times New Roman" w:eastAsia="楷体" w:hAnsi="Times New Roman"/>
                <w:color w:val="000000"/>
              </w:rPr>
              <w:t>Economists, ICAE</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21</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International Conference on Commons</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22</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 xml:space="preserve">International Conference on </w:t>
            </w:r>
            <w:proofErr w:type="spellStart"/>
            <w:r w:rsidRPr="008B4D7A">
              <w:rPr>
                <w:rFonts w:ascii="Times New Roman" w:eastAsia="楷体" w:hAnsi="Times New Roman"/>
                <w:color w:val="000000"/>
              </w:rPr>
              <w:t>Plantated</w:t>
            </w:r>
            <w:proofErr w:type="spellEnd"/>
            <w:r w:rsidRPr="008B4D7A">
              <w:rPr>
                <w:rFonts w:ascii="Times New Roman" w:eastAsia="宋体" w:hAnsi="Times New Roman"/>
                <w:color w:val="000000"/>
              </w:rPr>
              <w:t> </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23</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International Society of Forest</w:t>
            </w:r>
            <w:r w:rsidRPr="008B4D7A">
              <w:rPr>
                <w:rFonts w:ascii="Times New Roman" w:eastAsia="宋体" w:hAnsi="Times New Roman"/>
                <w:color w:val="000000"/>
              </w:rPr>
              <w:t>   </w:t>
            </w:r>
            <w:r w:rsidRPr="008B4D7A">
              <w:rPr>
                <w:rFonts w:ascii="Times New Roman" w:eastAsia="楷体" w:hAnsi="Times New Roman"/>
                <w:color w:val="000000"/>
              </w:rPr>
              <w:t>Resource Economics</w:t>
            </w:r>
            <w:r w:rsidRPr="008B4D7A">
              <w:rPr>
                <w:rFonts w:ascii="Times New Roman" w:eastAsia="宋体" w:hAnsi="Times New Roman"/>
                <w:color w:val="000000"/>
              </w:rPr>
              <w:t> </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24</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 xml:space="preserve">International Union of Forest Research </w:t>
            </w:r>
            <w:r w:rsidRPr="008B4D7A">
              <w:rPr>
                <w:rFonts w:ascii="Times New Roman" w:eastAsia="宋体" w:hAnsi="Times New Roman"/>
                <w:color w:val="000000"/>
              </w:rPr>
              <w:t>  </w:t>
            </w:r>
            <w:r w:rsidRPr="008B4D7A">
              <w:rPr>
                <w:rFonts w:ascii="Times New Roman" w:eastAsia="楷体" w:hAnsi="Times New Roman"/>
                <w:color w:val="000000"/>
              </w:rPr>
              <w:t>Organizations World Congress</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25</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IUFRO Forest Economic and Policy Conference series</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26</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 xml:space="preserve">IUFRO </w:t>
            </w:r>
            <w:proofErr w:type="spellStart"/>
            <w:r w:rsidRPr="008B4D7A">
              <w:rPr>
                <w:rFonts w:ascii="Times New Roman" w:eastAsia="楷体" w:hAnsi="Times New Roman"/>
                <w:color w:val="000000"/>
              </w:rPr>
              <w:t>lnternational</w:t>
            </w:r>
            <w:proofErr w:type="spellEnd"/>
            <w:r w:rsidRPr="008B4D7A">
              <w:rPr>
                <w:rFonts w:ascii="Times New Roman" w:eastAsia="楷体" w:hAnsi="Times New Roman"/>
                <w:color w:val="000000"/>
              </w:rPr>
              <w:t xml:space="preserve"> and Multi-disciplinary </w:t>
            </w:r>
            <w:r w:rsidRPr="008B4D7A">
              <w:rPr>
                <w:rFonts w:ascii="Times New Roman" w:eastAsia="宋体" w:hAnsi="Times New Roman"/>
                <w:color w:val="000000"/>
              </w:rPr>
              <w:t>  </w:t>
            </w:r>
            <w:r w:rsidRPr="008B4D7A">
              <w:rPr>
                <w:rFonts w:ascii="Times New Roman" w:eastAsia="楷体" w:hAnsi="Times New Roman"/>
                <w:color w:val="000000"/>
              </w:rPr>
              <w:t>Scientific Conference</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27</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Midwest Finance Association Annual Meeting (MFA)</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28</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Northern Finance Association Annual Meeting (NFA)</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29</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 xml:space="preserve">Southwestern Finance Association Annual Conference </w:t>
            </w:r>
            <w:r w:rsidRPr="008B4D7A">
              <w:rPr>
                <w:rFonts w:ascii="Times New Roman" w:eastAsia="宋体" w:hAnsi="Times New Roman"/>
                <w:color w:val="000000"/>
              </w:rPr>
              <w:t>  </w:t>
            </w:r>
            <w:r w:rsidRPr="008B4D7A">
              <w:rPr>
                <w:rFonts w:ascii="Times New Roman" w:eastAsia="楷体" w:hAnsi="Times New Roman"/>
                <w:color w:val="000000"/>
              </w:rPr>
              <w:t>(SWFA)</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30</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The Annual Meeting of the American Society for Public Administration</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31</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The Chinese Economist Society Annual Meetings</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32</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 xml:space="preserve">The International Conference on Transition </w:t>
            </w:r>
            <w:r w:rsidRPr="008B4D7A">
              <w:rPr>
                <w:rFonts w:ascii="Times New Roman" w:eastAsia="宋体" w:hAnsi="Times New Roman"/>
                <w:color w:val="000000"/>
              </w:rPr>
              <w:t> </w:t>
            </w:r>
            <w:r w:rsidRPr="008B4D7A">
              <w:rPr>
                <w:rFonts w:ascii="Times New Roman" w:eastAsia="楷体" w:hAnsi="Times New Roman"/>
                <w:color w:val="000000"/>
              </w:rPr>
              <w:t>Economics</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lastRenderedPageBreak/>
              <w:t>33</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Triennial Conference of the International Association of Agricultural Economists (IAAE)</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34</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Western Finance Association Conference (WFA</w:t>
            </w:r>
            <w:r w:rsidRPr="008B4D7A">
              <w:rPr>
                <w:rFonts w:ascii="Times New Roman" w:eastAsia="楷体" w:hAnsi="Times New Roman"/>
                <w:color w:val="000000"/>
              </w:rPr>
              <w:t>）</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35</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color w:val="000000"/>
              </w:rPr>
            </w:pPr>
            <w:r w:rsidRPr="008B4D7A">
              <w:rPr>
                <w:rFonts w:ascii="Times New Roman" w:eastAsia="楷体" w:hAnsi="Times New Roman"/>
                <w:color w:val="000000"/>
              </w:rPr>
              <w:t>World Agricultural Forum</w:t>
            </w:r>
          </w:p>
        </w:tc>
      </w:tr>
      <w:tr w:rsidR="00AE199F" w:rsidRPr="008B4D7A">
        <w:trPr>
          <w:trHeight w:val="301"/>
        </w:trPr>
        <w:tc>
          <w:tcPr>
            <w:tcW w:w="0" w:type="auto"/>
            <w:tcBorders>
              <w:top w:val="nil"/>
              <w:left w:val="single" w:sz="6" w:space="0" w:color="000000"/>
              <w:bottom w:val="single" w:sz="6" w:space="0" w:color="000000"/>
              <w:right w:val="single" w:sz="6" w:space="0" w:color="000000"/>
            </w:tcBorders>
            <w:shd w:val="clear" w:color="auto" w:fill="FFFFFF"/>
            <w:noWrap/>
            <w:tcMar>
              <w:top w:w="15" w:type="dxa"/>
              <w:left w:w="15" w:type="dxa"/>
              <w:right w:w="15" w:type="dxa"/>
            </w:tcMar>
            <w:vAlign w:val="center"/>
          </w:tcPr>
          <w:p w:rsidR="00AE199F" w:rsidRPr="008B4D7A" w:rsidRDefault="00C23FEB">
            <w:pPr>
              <w:jc w:val="center"/>
              <w:rPr>
                <w:rFonts w:ascii="Times New Roman" w:eastAsia="宋体" w:hAnsi="Times New Roman" w:cs="Times New Roman"/>
                <w:color w:val="000000"/>
                <w:sz w:val="22"/>
              </w:rPr>
            </w:pPr>
            <w:r w:rsidRPr="008B4D7A">
              <w:rPr>
                <w:rFonts w:ascii="Times New Roman" w:hAnsi="Times New Roman" w:cs="Times New Roman"/>
                <w:color w:val="000000"/>
                <w:sz w:val="22"/>
              </w:rPr>
              <w:t>36</w:t>
            </w:r>
          </w:p>
        </w:tc>
        <w:tc>
          <w:tcPr>
            <w:tcW w:w="7830" w:type="dxa"/>
            <w:tcBorders>
              <w:top w:val="nil"/>
              <w:left w:val="nil"/>
              <w:bottom w:val="single" w:sz="6" w:space="0" w:color="000000"/>
              <w:right w:val="single" w:sz="6" w:space="0" w:color="000000"/>
            </w:tcBorders>
            <w:shd w:val="clear" w:color="auto" w:fill="FFFFFF"/>
            <w:tcMar>
              <w:top w:w="15" w:type="dxa"/>
              <w:left w:w="15" w:type="dxa"/>
              <w:right w:w="15" w:type="dxa"/>
            </w:tcMar>
            <w:vAlign w:val="center"/>
          </w:tcPr>
          <w:p w:rsidR="00AE199F" w:rsidRPr="008B4D7A" w:rsidRDefault="00C23FEB">
            <w:pPr>
              <w:pStyle w:val="a5"/>
              <w:widowControl/>
              <w:spacing w:beforeAutospacing="0" w:afterAutospacing="0" w:line="360" w:lineRule="auto"/>
              <w:textAlignment w:val="center"/>
              <w:rPr>
                <w:rFonts w:ascii="Times New Roman" w:eastAsia="楷体" w:hAnsi="Times New Roman"/>
              </w:rPr>
            </w:pPr>
            <w:r w:rsidRPr="008B4D7A">
              <w:rPr>
                <w:rFonts w:ascii="Times New Roman" w:eastAsia="楷体" w:hAnsi="Times New Roman"/>
                <w:color w:val="000000"/>
              </w:rPr>
              <w:t>World Forest Congress</w:t>
            </w:r>
          </w:p>
        </w:tc>
      </w:tr>
    </w:tbl>
    <w:p w:rsidR="00AE199F" w:rsidRPr="008B4D7A" w:rsidRDefault="00AE199F">
      <w:pPr>
        <w:jc w:val="center"/>
        <w:rPr>
          <w:rFonts w:ascii="Times New Roman" w:eastAsia="楷体" w:hAnsi="Times New Roman" w:cs="Times New Roman"/>
          <w:sz w:val="24"/>
          <w:szCs w:val="24"/>
        </w:rPr>
      </w:pPr>
    </w:p>
    <w:p w:rsidR="00AE199F" w:rsidRPr="008B4D7A" w:rsidRDefault="00C23FEB">
      <w:pPr>
        <w:spacing w:line="360" w:lineRule="auto"/>
        <w:ind w:firstLineChars="200" w:firstLine="560"/>
        <w:rPr>
          <w:rFonts w:ascii="黑体" w:eastAsia="黑体" w:hAnsi="黑体" w:cs="Times New Roman"/>
          <w:sz w:val="28"/>
          <w:szCs w:val="28"/>
        </w:rPr>
      </w:pPr>
      <w:r w:rsidRPr="008B4D7A">
        <w:rPr>
          <w:rFonts w:ascii="黑体" w:eastAsia="黑体" w:hAnsi="黑体" w:cs="Times New Roman"/>
          <w:sz w:val="28"/>
          <w:szCs w:val="28"/>
        </w:rPr>
        <w:t>三、博士生创新性成果</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 xml:space="preserve">1. </w:t>
      </w:r>
      <w:r w:rsidRPr="008B4D7A">
        <w:rPr>
          <w:rFonts w:ascii="Times New Roman" w:eastAsia="楷体" w:hAnsi="Times New Roman" w:cs="Times New Roman"/>
          <w:sz w:val="24"/>
          <w:szCs w:val="24"/>
        </w:rPr>
        <w:t>在《中国社会科学报》《中国教育报》理论版上发表字数不少于</w:t>
      </w:r>
      <w:r w:rsidRPr="008B4D7A">
        <w:rPr>
          <w:rFonts w:ascii="Times New Roman" w:eastAsia="楷体" w:hAnsi="Times New Roman" w:cs="Times New Roman"/>
          <w:sz w:val="24"/>
          <w:szCs w:val="24"/>
        </w:rPr>
        <w:t>2000</w:t>
      </w:r>
      <w:r w:rsidRPr="008B4D7A">
        <w:rPr>
          <w:rFonts w:ascii="Times New Roman" w:eastAsia="楷体" w:hAnsi="Times New Roman" w:cs="Times New Roman"/>
          <w:sz w:val="24"/>
          <w:szCs w:val="24"/>
        </w:rPr>
        <w:t>字的成果</w:t>
      </w:r>
      <w:r w:rsidRPr="008B4D7A">
        <w:rPr>
          <w:rFonts w:ascii="Times New Roman" w:eastAsia="楷体" w:hAnsi="Times New Roman" w:cs="Times New Roman"/>
          <w:sz w:val="24"/>
          <w:szCs w:val="24"/>
        </w:rPr>
        <w:t>1</w:t>
      </w:r>
      <w:r w:rsidRPr="008B4D7A">
        <w:rPr>
          <w:rFonts w:ascii="Times New Roman" w:eastAsia="楷体" w:hAnsi="Times New Roman" w:cs="Times New Roman"/>
          <w:sz w:val="24"/>
          <w:szCs w:val="24"/>
        </w:rPr>
        <w:t>篇。</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 xml:space="preserve">2. </w:t>
      </w:r>
      <w:r w:rsidRPr="008B4D7A">
        <w:rPr>
          <w:rFonts w:ascii="Times New Roman" w:eastAsia="楷体" w:hAnsi="Times New Roman" w:cs="Times New Roman" w:hint="eastAsia"/>
          <w:sz w:val="24"/>
          <w:szCs w:val="24"/>
        </w:rPr>
        <w:t>在</w:t>
      </w:r>
      <w:r w:rsidRPr="008B4D7A">
        <w:rPr>
          <w:rFonts w:ascii="Times New Roman" w:eastAsia="楷体" w:hAnsi="Times New Roman" w:cs="Times New Roman"/>
          <w:sz w:val="24"/>
          <w:szCs w:val="24"/>
        </w:rPr>
        <w:t>国家级出版社出版专著</w:t>
      </w:r>
      <w:r w:rsidRPr="008B4D7A">
        <w:rPr>
          <w:rFonts w:ascii="Times New Roman" w:eastAsia="楷体" w:hAnsi="Times New Roman" w:cs="Times New Roman"/>
          <w:sz w:val="24"/>
          <w:szCs w:val="24"/>
        </w:rPr>
        <w:t>1</w:t>
      </w:r>
      <w:r w:rsidRPr="008B4D7A">
        <w:rPr>
          <w:rFonts w:ascii="Times New Roman" w:eastAsia="楷体" w:hAnsi="Times New Roman" w:cs="Times New Roman"/>
          <w:sz w:val="24"/>
          <w:szCs w:val="24"/>
        </w:rPr>
        <w:t>部</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排名第</w:t>
      </w:r>
      <w:r w:rsidRPr="008B4D7A">
        <w:rPr>
          <w:rFonts w:ascii="Times New Roman" w:eastAsia="楷体" w:hAnsi="Times New Roman" w:cs="Times New Roman"/>
          <w:sz w:val="24"/>
          <w:szCs w:val="24"/>
        </w:rPr>
        <w:t>1</w:t>
      </w:r>
      <w:r w:rsidRPr="008B4D7A">
        <w:rPr>
          <w:rFonts w:ascii="Times New Roman" w:eastAsia="楷体" w:hAnsi="Times New Roman" w:cs="Times New Roman" w:hint="eastAsia"/>
          <w:sz w:val="24"/>
          <w:szCs w:val="24"/>
        </w:rPr>
        <w:t>)</w:t>
      </w:r>
      <w:r w:rsidRPr="008B4D7A">
        <w:rPr>
          <w:rFonts w:ascii="Times New Roman" w:eastAsia="楷体" w:hAnsi="Times New Roman" w:cs="Times New Roman"/>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8B4D7A">
        <w:rPr>
          <w:rFonts w:ascii="Times New Roman" w:eastAsia="楷体" w:hAnsi="Times New Roman" w:cs="Times New Roman"/>
          <w:sz w:val="24"/>
          <w:szCs w:val="24"/>
        </w:rPr>
        <w:t xml:space="preserve">3. </w:t>
      </w:r>
      <w:r w:rsidRPr="008B4D7A">
        <w:rPr>
          <w:rFonts w:ascii="Times New Roman" w:eastAsia="楷体" w:hAnsi="Times New Roman" w:cs="Times New Roman"/>
          <w:sz w:val="24"/>
          <w:szCs w:val="24"/>
        </w:rPr>
        <w:t>研究成果获福建省</w:t>
      </w:r>
      <w:r w:rsidRPr="009238B8">
        <w:rPr>
          <w:rFonts w:ascii="Times New Roman" w:eastAsia="楷体" w:hAnsi="Times New Roman" w:cs="Times New Roman" w:hint="eastAsia"/>
          <w:sz w:val="24"/>
          <w:szCs w:val="24"/>
        </w:rPr>
        <w:t>社会科学优秀</w:t>
      </w:r>
      <w:r w:rsidRPr="009238B8">
        <w:rPr>
          <w:rFonts w:ascii="Times New Roman" w:eastAsia="楷体" w:hAnsi="Times New Roman" w:cs="Times New Roman"/>
          <w:sz w:val="24"/>
          <w:szCs w:val="24"/>
        </w:rPr>
        <w:t>成果奖</w:t>
      </w: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一等奖排名前</w:t>
      </w:r>
      <w:r w:rsidRPr="009238B8">
        <w:rPr>
          <w:rFonts w:ascii="Times New Roman" w:eastAsia="楷体" w:hAnsi="Times New Roman" w:cs="Times New Roman"/>
          <w:sz w:val="24"/>
          <w:szCs w:val="24"/>
        </w:rPr>
        <w:t>5</w:t>
      </w:r>
      <w:r w:rsidRPr="009238B8">
        <w:rPr>
          <w:rFonts w:ascii="Times New Roman" w:eastAsia="楷体" w:hAnsi="Times New Roman" w:cs="Times New Roman"/>
          <w:sz w:val="24"/>
          <w:szCs w:val="24"/>
        </w:rPr>
        <w:t>，二等级排名前</w:t>
      </w:r>
      <w:r w:rsidRPr="009238B8">
        <w:rPr>
          <w:rFonts w:ascii="Times New Roman" w:eastAsia="楷体" w:hAnsi="Times New Roman" w:cs="Times New Roman"/>
          <w:sz w:val="24"/>
          <w:szCs w:val="24"/>
        </w:rPr>
        <w:t>3</w:t>
      </w:r>
      <w:r w:rsidRPr="009238B8">
        <w:rPr>
          <w:rFonts w:ascii="Times New Roman" w:eastAsia="楷体" w:hAnsi="Times New Roman" w:cs="Times New Roman"/>
          <w:sz w:val="24"/>
          <w:szCs w:val="24"/>
        </w:rPr>
        <w:t>，三等奖排名</w:t>
      </w:r>
      <w:r w:rsidRPr="009238B8">
        <w:rPr>
          <w:rFonts w:ascii="Times New Roman" w:eastAsia="楷体" w:hAnsi="Times New Roman" w:cs="Times New Roman" w:hint="eastAsia"/>
          <w:sz w:val="24"/>
          <w:szCs w:val="24"/>
        </w:rPr>
        <w:t>前</w:t>
      </w:r>
      <w:r w:rsidRPr="009238B8">
        <w:rPr>
          <w:rFonts w:ascii="Times New Roman" w:eastAsia="楷体" w:hAnsi="Times New Roman" w:cs="Times New Roman" w:hint="eastAsia"/>
          <w:sz w:val="24"/>
          <w:szCs w:val="24"/>
        </w:rPr>
        <w:t>2)</w:t>
      </w:r>
      <w:r w:rsidRPr="009238B8">
        <w:rPr>
          <w:rFonts w:ascii="Times New Roman" w:eastAsia="楷体" w:hAnsi="Times New Roman" w:cs="Times New Roman" w:hint="eastAsia"/>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4. </w:t>
      </w:r>
      <w:r w:rsidRPr="009238B8">
        <w:rPr>
          <w:rFonts w:ascii="Times New Roman" w:eastAsia="楷体" w:hAnsi="Times New Roman" w:cs="Times New Roman"/>
          <w:sz w:val="24"/>
          <w:szCs w:val="24"/>
        </w:rPr>
        <w:t>研究成果获福州市</w:t>
      </w:r>
      <w:r w:rsidRPr="009238B8">
        <w:rPr>
          <w:rFonts w:ascii="Times New Roman" w:eastAsia="楷体" w:hAnsi="Times New Roman" w:cs="Times New Roman" w:hint="eastAsia"/>
          <w:sz w:val="24"/>
          <w:szCs w:val="24"/>
        </w:rPr>
        <w:t>社会科学优秀成</w:t>
      </w:r>
      <w:r w:rsidRPr="009238B8">
        <w:rPr>
          <w:rFonts w:ascii="Times New Roman" w:eastAsia="楷体" w:hAnsi="Times New Roman" w:cs="Times New Roman"/>
          <w:sz w:val="24"/>
          <w:szCs w:val="24"/>
        </w:rPr>
        <w:t>果奖</w:t>
      </w: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一等奖排</w:t>
      </w:r>
      <w:r w:rsidRPr="009238B8">
        <w:rPr>
          <w:rFonts w:ascii="Times New Roman" w:eastAsia="楷体" w:hAnsi="Times New Roman" w:cs="Times New Roman" w:hint="eastAsia"/>
          <w:sz w:val="24"/>
          <w:szCs w:val="24"/>
        </w:rPr>
        <w:t>名第</w:t>
      </w:r>
      <w:r w:rsidRPr="009238B8">
        <w:rPr>
          <w:rFonts w:ascii="Times New Roman" w:eastAsia="楷体" w:hAnsi="Times New Roman" w:cs="Times New Roman" w:hint="eastAsia"/>
          <w:sz w:val="24"/>
          <w:szCs w:val="24"/>
        </w:rPr>
        <w:t>1)</w:t>
      </w:r>
      <w:r w:rsidRPr="009238B8">
        <w:rPr>
          <w:rFonts w:ascii="Times New Roman" w:eastAsia="楷体" w:hAnsi="Times New Roman" w:cs="Times New Roman"/>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5. </w:t>
      </w:r>
      <w:r w:rsidRPr="009238B8">
        <w:rPr>
          <w:rFonts w:ascii="Times New Roman" w:eastAsia="楷体" w:hAnsi="Times New Roman" w:cs="Times New Roman"/>
          <w:sz w:val="24"/>
          <w:szCs w:val="24"/>
        </w:rPr>
        <w:t>完成以下业绩中的两项：</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 xml:space="preserve">1) </w:t>
      </w:r>
      <w:r w:rsidRPr="009238B8">
        <w:rPr>
          <w:rFonts w:ascii="Times New Roman" w:eastAsia="楷体" w:hAnsi="Times New Roman" w:cs="Times New Roman"/>
          <w:sz w:val="24"/>
          <w:szCs w:val="24"/>
        </w:rPr>
        <w:t>在</w:t>
      </w:r>
      <w:r w:rsidRPr="009238B8">
        <w:rPr>
          <w:rFonts w:ascii="Times New Roman" w:eastAsia="楷体" w:hAnsi="Times New Roman" w:cs="Times New Roman"/>
          <w:sz w:val="24"/>
          <w:szCs w:val="24"/>
        </w:rPr>
        <w:t>B</w:t>
      </w:r>
      <w:r w:rsidRPr="009238B8">
        <w:rPr>
          <w:rFonts w:ascii="Times New Roman" w:eastAsia="楷体" w:hAnsi="Times New Roman" w:cs="Times New Roman"/>
          <w:sz w:val="24"/>
          <w:szCs w:val="24"/>
        </w:rPr>
        <w:t>刊发</w:t>
      </w:r>
      <w:proofErr w:type="gramStart"/>
      <w:r w:rsidRPr="009238B8">
        <w:rPr>
          <w:rFonts w:ascii="Times New Roman" w:eastAsia="楷体" w:hAnsi="Times New Roman" w:cs="Times New Roman"/>
          <w:sz w:val="24"/>
          <w:szCs w:val="24"/>
        </w:rPr>
        <w:t>表学术</w:t>
      </w:r>
      <w:proofErr w:type="gramEnd"/>
      <w:r w:rsidRPr="009238B8">
        <w:rPr>
          <w:rFonts w:ascii="Times New Roman" w:eastAsia="楷体" w:hAnsi="Times New Roman" w:cs="Times New Roman"/>
          <w:sz w:val="24"/>
          <w:szCs w:val="24"/>
        </w:rPr>
        <w:t>论文</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篇。</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 xml:space="preserve">2) </w:t>
      </w:r>
      <w:r w:rsidRPr="009238B8">
        <w:rPr>
          <w:rFonts w:ascii="Times New Roman" w:eastAsia="楷体" w:hAnsi="Times New Roman" w:cs="Times New Roman"/>
          <w:sz w:val="24"/>
          <w:szCs w:val="24"/>
        </w:rPr>
        <w:t>在</w:t>
      </w:r>
      <w:r w:rsidRPr="009238B8">
        <w:rPr>
          <w:rFonts w:ascii="Times New Roman" w:eastAsia="楷体" w:hAnsi="Times New Roman" w:cs="Times New Roman"/>
          <w:sz w:val="24"/>
          <w:szCs w:val="24"/>
        </w:rPr>
        <w:t>C</w:t>
      </w:r>
      <w:r w:rsidRPr="009238B8">
        <w:rPr>
          <w:rFonts w:ascii="Times New Roman" w:eastAsia="楷体" w:hAnsi="Times New Roman" w:cs="Times New Roman"/>
          <w:sz w:val="24"/>
          <w:szCs w:val="24"/>
        </w:rPr>
        <w:t>刊发</w:t>
      </w:r>
      <w:proofErr w:type="gramStart"/>
      <w:r w:rsidRPr="009238B8">
        <w:rPr>
          <w:rFonts w:ascii="Times New Roman" w:eastAsia="楷体" w:hAnsi="Times New Roman" w:cs="Times New Roman"/>
          <w:sz w:val="24"/>
          <w:szCs w:val="24"/>
        </w:rPr>
        <w:t>表学术</w:t>
      </w:r>
      <w:proofErr w:type="gramEnd"/>
      <w:r w:rsidRPr="009238B8">
        <w:rPr>
          <w:rFonts w:ascii="Times New Roman" w:eastAsia="楷体" w:hAnsi="Times New Roman" w:cs="Times New Roman"/>
          <w:sz w:val="24"/>
          <w:szCs w:val="24"/>
        </w:rPr>
        <w:t>论文</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篇</w:t>
      </w:r>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最多使用</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次</w:t>
      </w:r>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 xml:space="preserve">3) </w:t>
      </w:r>
      <w:r w:rsidR="00CA255D" w:rsidRPr="009238B8">
        <w:rPr>
          <w:rFonts w:ascii="Times New Roman" w:eastAsia="楷体" w:hAnsi="Times New Roman" w:cs="Times New Roman"/>
          <w:sz w:val="24"/>
          <w:szCs w:val="24"/>
        </w:rPr>
        <w:t>在《中国青年报》《农民日报》《工人日报》《学习时报》《中国环境报》《福建日报》理论版发表字数不少于</w:t>
      </w:r>
      <w:r w:rsidR="00CA255D" w:rsidRPr="009238B8">
        <w:rPr>
          <w:rFonts w:ascii="Times New Roman" w:eastAsia="楷体" w:hAnsi="Times New Roman" w:cs="Times New Roman"/>
          <w:sz w:val="24"/>
          <w:szCs w:val="24"/>
        </w:rPr>
        <w:t>2000</w:t>
      </w:r>
      <w:r w:rsidR="00CA255D" w:rsidRPr="009238B8">
        <w:rPr>
          <w:rFonts w:ascii="Times New Roman" w:eastAsia="楷体" w:hAnsi="Times New Roman" w:cs="Times New Roman"/>
          <w:sz w:val="24"/>
          <w:szCs w:val="24"/>
        </w:rPr>
        <w:t>字的论文</w:t>
      </w:r>
      <w:r w:rsidR="00CA255D" w:rsidRPr="009238B8">
        <w:rPr>
          <w:rFonts w:ascii="Times New Roman" w:eastAsia="楷体" w:hAnsi="Times New Roman" w:cs="Times New Roman"/>
          <w:sz w:val="24"/>
          <w:szCs w:val="24"/>
        </w:rPr>
        <w:t>1</w:t>
      </w:r>
      <w:r w:rsidR="00CA255D" w:rsidRPr="009238B8">
        <w:rPr>
          <w:rFonts w:ascii="Times New Roman" w:eastAsia="楷体" w:hAnsi="Times New Roman" w:cs="Times New Roman"/>
          <w:sz w:val="24"/>
          <w:szCs w:val="24"/>
        </w:rPr>
        <w:t>篇</w:t>
      </w:r>
      <w:r w:rsidR="00CA255D" w:rsidRPr="009238B8">
        <w:rPr>
          <w:rFonts w:ascii="Times New Roman" w:eastAsia="楷体" w:hAnsi="Times New Roman" w:cs="Times New Roman" w:hint="eastAsia"/>
          <w:sz w:val="24"/>
          <w:szCs w:val="24"/>
        </w:rPr>
        <w:t>或在《政研专报》《政讯专报》《调研文稿》《领导参阅》《研究专报》《研究报告》《研究动态（专报件）》《调研内参》《社科成果要报》《软科学成果要报》《福建信息》《智库转报》发表成果</w:t>
      </w:r>
      <w:r w:rsidR="00CA255D" w:rsidRPr="009238B8">
        <w:rPr>
          <w:rFonts w:ascii="Times New Roman" w:eastAsia="楷体" w:hAnsi="Times New Roman" w:cs="Times New Roman" w:hint="eastAsia"/>
          <w:sz w:val="24"/>
          <w:szCs w:val="24"/>
        </w:rPr>
        <w:t>1</w:t>
      </w:r>
      <w:r w:rsidR="00CA255D" w:rsidRPr="009238B8">
        <w:rPr>
          <w:rFonts w:ascii="Times New Roman" w:eastAsia="楷体" w:hAnsi="Times New Roman" w:cs="Times New Roman" w:hint="eastAsia"/>
          <w:sz w:val="24"/>
          <w:szCs w:val="24"/>
        </w:rPr>
        <w:t>篇或</w:t>
      </w:r>
      <w:r w:rsidR="00CA255D" w:rsidRPr="009238B8">
        <w:rPr>
          <w:rFonts w:ascii="Times New Roman" w:eastAsia="楷体" w:hAnsi="Times New Roman" w:cs="Times New Roman" w:hint="eastAsia"/>
          <w:sz w:val="24"/>
          <w:szCs w:val="24"/>
        </w:rPr>
        <w:t>1</w:t>
      </w:r>
      <w:r w:rsidR="00CA255D" w:rsidRPr="009238B8">
        <w:rPr>
          <w:rFonts w:ascii="Times New Roman" w:eastAsia="楷体" w:hAnsi="Times New Roman" w:cs="Times New Roman" w:hint="eastAsia"/>
          <w:sz w:val="24"/>
          <w:szCs w:val="24"/>
        </w:rPr>
        <w:t>篇决策咨询文章获省部级及以上领导肯定性批示</w:t>
      </w:r>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最多使用</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次</w:t>
      </w:r>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以上创新</w:t>
      </w:r>
      <w:r w:rsidRPr="009238B8">
        <w:rPr>
          <w:rFonts w:ascii="Times New Roman" w:eastAsia="楷体" w:hAnsi="Times New Roman" w:cs="Times New Roman" w:hint="eastAsia"/>
          <w:sz w:val="24"/>
          <w:szCs w:val="24"/>
        </w:rPr>
        <w:t>性</w:t>
      </w:r>
      <w:r w:rsidRPr="009238B8">
        <w:rPr>
          <w:rFonts w:ascii="Times New Roman" w:eastAsia="楷体" w:hAnsi="Times New Roman" w:cs="Times New Roman"/>
          <w:sz w:val="24"/>
          <w:szCs w:val="24"/>
        </w:rPr>
        <w:t>成果，第一署名单位</w:t>
      </w:r>
      <w:r w:rsidRPr="009238B8">
        <w:rPr>
          <w:rFonts w:ascii="Times New Roman" w:eastAsia="楷体" w:hAnsi="Times New Roman" w:cs="Times New Roman" w:hint="eastAsia"/>
          <w:sz w:val="24"/>
          <w:szCs w:val="24"/>
        </w:rPr>
        <w:t>需</w:t>
      </w:r>
      <w:r w:rsidRPr="009238B8">
        <w:rPr>
          <w:rFonts w:ascii="Times New Roman" w:eastAsia="楷体" w:hAnsi="Times New Roman" w:cs="Times New Roman"/>
          <w:sz w:val="24"/>
          <w:szCs w:val="24"/>
        </w:rPr>
        <w:t>为福建农林大学经济</w:t>
      </w:r>
      <w:r w:rsidR="0002038F" w:rsidRPr="009238B8">
        <w:rPr>
          <w:rFonts w:ascii="Times New Roman" w:eastAsia="楷体" w:hAnsi="Times New Roman" w:cs="Times New Roman" w:hint="eastAsia"/>
          <w:sz w:val="24"/>
          <w:szCs w:val="24"/>
        </w:rPr>
        <w:t>与</w:t>
      </w:r>
      <w:r w:rsidRPr="009238B8">
        <w:rPr>
          <w:rFonts w:ascii="Times New Roman" w:eastAsia="楷体" w:hAnsi="Times New Roman" w:cs="Times New Roman"/>
          <w:sz w:val="24"/>
          <w:szCs w:val="24"/>
        </w:rPr>
        <w:t>管理学院，除规定排名</w:t>
      </w:r>
      <w:r w:rsidRPr="009238B8">
        <w:rPr>
          <w:rFonts w:ascii="Times New Roman" w:eastAsia="楷体" w:hAnsi="Times New Roman" w:cs="Times New Roman" w:hint="eastAsia"/>
          <w:sz w:val="24"/>
          <w:szCs w:val="24"/>
        </w:rPr>
        <w:t>的之</w:t>
      </w:r>
      <w:r w:rsidRPr="009238B8">
        <w:rPr>
          <w:rFonts w:ascii="Times New Roman" w:eastAsia="楷体" w:hAnsi="Times New Roman" w:cs="Times New Roman"/>
          <w:sz w:val="24"/>
          <w:szCs w:val="24"/>
        </w:rPr>
        <w:t>外，成果</w:t>
      </w:r>
      <w:r w:rsidRPr="009238B8">
        <w:rPr>
          <w:rFonts w:ascii="Times New Roman" w:eastAsia="楷体" w:hAnsi="Times New Roman" w:cs="Times New Roman" w:hint="eastAsia"/>
          <w:sz w:val="24"/>
          <w:szCs w:val="24"/>
        </w:rPr>
        <w:t>署名需满足以下要求之一：</w:t>
      </w:r>
      <w:r w:rsidRPr="009238B8">
        <w:rPr>
          <w:rFonts w:ascii="Times New Roman" w:eastAsia="楷体" w:hAnsi="Times New Roman" w:cs="Times New Roman" w:hint="eastAsia"/>
          <w:sz w:val="24"/>
          <w:szCs w:val="24"/>
        </w:rPr>
        <w:t>(1)</w:t>
      </w:r>
      <w:r w:rsidRPr="009238B8">
        <w:rPr>
          <w:rFonts w:ascii="Times New Roman" w:eastAsia="楷体" w:hAnsi="Times New Roman" w:cs="Times New Roman" w:hint="eastAsia"/>
          <w:sz w:val="24"/>
          <w:szCs w:val="24"/>
        </w:rPr>
        <w:t>以</w:t>
      </w:r>
      <w:r w:rsidRPr="009238B8">
        <w:rPr>
          <w:rFonts w:ascii="Times New Roman" w:eastAsia="楷体" w:hAnsi="Times New Roman" w:cs="Times New Roman"/>
          <w:sz w:val="24"/>
          <w:szCs w:val="24"/>
        </w:rPr>
        <w:t>学生为第一作者，导师为通讯作者（或</w:t>
      </w:r>
      <w:r w:rsidRPr="009238B8">
        <w:rPr>
          <w:rFonts w:ascii="Times New Roman" w:eastAsia="楷体" w:hAnsi="Times New Roman" w:cs="Times New Roman" w:hint="eastAsia"/>
          <w:sz w:val="24"/>
          <w:szCs w:val="24"/>
        </w:rPr>
        <w:t>导师</w:t>
      </w:r>
      <w:r w:rsidRPr="009238B8">
        <w:rPr>
          <w:rFonts w:ascii="Times New Roman" w:eastAsia="楷体" w:hAnsi="Times New Roman" w:cs="Times New Roman"/>
          <w:sz w:val="24"/>
          <w:szCs w:val="24"/>
        </w:rPr>
        <w:t>组成员为通讯作者，且导师为作者之一），</w:t>
      </w:r>
      <w:r w:rsidRPr="009238B8">
        <w:rPr>
          <w:rFonts w:ascii="Times New Roman" w:eastAsia="楷体" w:hAnsi="Times New Roman" w:cs="Times New Roman" w:hint="eastAsia"/>
          <w:sz w:val="24"/>
          <w:szCs w:val="24"/>
        </w:rPr>
        <w:t>不设置通讯作者的</w:t>
      </w:r>
      <w:r w:rsidR="001A4E1A" w:rsidRPr="009238B8">
        <w:rPr>
          <w:rFonts w:ascii="Times New Roman" w:eastAsia="楷体" w:hAnsi="Times New Roman" w:cs="Times New Roman" w:hint="eastAsia"/>
          <w:sz w:val="24"/>
          <w:szCs w:val="24"/>
        </w:rPr>
        <w:t>文章</w:t>
      </w:r>
      <w:r w:rsidR="001A4E1A" w:rsidRPr="009238B8">
        <w:rPr>
          <w:rFonts w:ascii="Times New Roman" w:eastAsia="楷体" w:hAnsi="Times New Roman" w:cs="Times New Roman"/>
          <w:sz w:val="24"/>
          <w:szCs w:val="24"/>
        </w:rPr>
        <w:t>导师</w:t>
      </w:r>
      <w:r w:rsidR="001A4E1A" w:rsidRPr="009238B8">
        <w:rPr>
          <w:rFonts w:ascii="Times New Roman" w:eastAsia="楷体" w:hAnsi="Times New Roman" w:cs="Times New Roman" w:hint="eastAsia"/>
          <w:sz w:val="24"/>
          <w:szCs w:val="24"/>
        </w:rPr>
        <w:t>需</w:t>
      </w:r>
      <w:r w:rsidR="001A4E1A" w:rsidRPr="009238B8">
        <w:rPr>
          <w:rFonts w:ascii="Times New Roman" w:eastAsia="楷体" w:hAnsi="Times New Roman" w:cs="Times New Roman"/>
          <w:sz w:val="24"/>
          <w:szCs w:val="24"/>
        </w:rPr>
        <w:t>为作者之一</w:t>
      </w:r>
      <w:r w:rsidRPr="009238B8">
        <w:rPr>
          <w:rFonts w:ascii="Times New Roman" w:eastAsia="楷体" w:hAnsi="Times New Roman" w:cs="Times New Roman"/>
          <w:sz w:val="24"/>
          <w:szCs w:val="24"/>
        </w:rPr>
        <w:t>；</w:t>
      </w:r>
      <w:r w:rsidRPr="009238B8">
        <w:rPr>
          <w:rFonts w:ascii="Times New Roman" w:eastAsia="楷体" w:hAnsi="Times New Roman" w:cs="Times New Roman" w:hint="eastAsia"/>
          <w:sz w:val="24"/>
          <w:szCs w:val="24"/>
        </w:rPr>
        <w:t>(2)</w:t>
      </w:r>
      <w:r w:rsidRPr="009238B8">
        <w:rPr>
          <w:rFonts w:ascii="Times New Roman" w:eastAsia="楷体" w:hAnsi="Times New Roman" w:cs="Times New Roman" w:hint="eastAsia"/>
          <w:sz w:val="24"/>
          <w:szCs w:val="24"/>
        </w:rPr>
        <w:t>以导师为第一作者，学生为第二作者。</w:t>
      </w:r>
    </w:p>
    <w:p w:rsidR="00AE199F" w:rsidRPr="009238B8" w:rsidRDefault="00C23FEB">
      <w:pPr>
        <w:spacing w:line="360" w:lineRule="auto"/>
        <w:ind w:firstLineChars="200" w:firstLine="560"/>
        <w:rPr>
          <w:rFonts w:ascii="黑体" w:eastAsia="黑体" w:hAnsi="黑体" w:cs="Times New Roman"/>
          <w:sz w:val="28"/>
          <w:szCs w:val="28"/>
        </w:rPr>
      </w:pPr>
      <w:r w:rsidRPr="009238B8">
        <w:rPr>
          <w:rFonts w:ascii="黑体" w:eastAsia="黑体" w:hAnsi="黑体" w:cs="Times New Roman"/>
          <w:sz w:val="28"/>
          <w:szCs w:val="28"/>
        </w:rPr>
        <w:t>四、硕士生创新性成果</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1. </w:t>
      </w:r>
      <w:r w:rsidRPr="009238B8">
        <w:rPr>
          <w:rFonts w:ascii="Times New Roman" w:eastAsia="楷体" w:hAnsi="Times New Roman" w:cs="Times New Roman"/>
          <w:sz w:val="24"/>
          <w:szCs w:val="24"/>
        </w:rPr>
        <w:t>在《中国社会科学报》《中国教育报》理论版上发表字数不少于</w:t>
      </w:r>
      <w:r w:rsidRPr="009238B8">
        <w:rPr>
          <w:rFonts w:ascii="Times New Roman" w:eastAsia="楷体" w:hAnsi="Times New Roman" w:cs="Times New Roman"/>
          <w:sz w:val="24"/>
          <w:szCs w:val="24"/>
        </w:rPr>
        <w:t>2000</w:t>
      </w:r>
      <w:r w:rsidRPr="009238B8">
        <w:rPr>
          <w:rFonts w:ascii="Times New Roman" w:eastAsia="楷体" w:hAnsi="Times New Roman" w:cs="Times New Roman"/>
          <w:sz w:val="24"/>
          <w:szCs w:val="24"/>
        </w:rPr>
        <w:t>字的成果</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篇。</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2. </w:t>
      </w:r>
      <w:r w:rsidRPr="009238B8">
        <w:rPr>
          <w:rFonts w:ascii="Times New Roman" w:eastAsia="楷体" w:hAnsi="Times New Roman" w:cs="Times New Roman"/>
          <w:sz w:val="24"/>
          <w:szCs w:val="24"/>
        </w:rPr>
        <w:t>国家级出版社出版专著</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部（排名第</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lastRenderedPageBreak/>
        <w:t xml:space="preserve">3. </w:t>
      </w:r>
      <w:r w:rsidRPr="009238B8">
        <w:rPr>
          <w:rFonts w:ascii="Times New Roman" w:eastAsia="楷体" w:hAnsi="Times New Roman" w:cs="Times New Roman"/>
          <w:sz w:val="24"/>
          <w:szCs w:val="24"/>
        </w:rPr>
        <w:t>研究成果获福建省</w:t>
      </w:r>
      <w:r w:rsidRPr="009238B8">
        <w:rPr>
          <w:rFonts w:ascii="Times New Roman" w:eastAsia="楷体" w:hAnsi="Times New Roman" w:cs="Times New Roman" w:hint="eastAsia"/>
          <w:sz w:val="24"/>
          <w:szCs w:val="24"/>
        </w:rPr>
        <w:t>社会科学优秀</w:t>
      </w:r>
      <w:r w:rsidRPr="009238B8">
        <w:rPr>
          <w:rFonts w:ascii="Times New Roman" w:eastAsia="楷体" w:hAnsi="Times New Roman" w:cs="Times New Roman"/>
          <w:sz w:val="24"/>
          <w:szCs w:val="24"/>
        </w:rPr>
        <w:t>成果奖</w:t>
      </w: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一等奖排名前</w:t>
      </w:r>
      <w:r w:rsidRPr="009238B8">
        <w:rPr>
          <w:rFonts w:ascii="Times New Roman" w:eastAsia="楷体" w:hAnsi="Times New Roman" w:cs="Times New Roman"/>
          <w:sz w:val="24"/>
          <w:szCs w:val="24"/>
        </w:rPr>
        <w:t>5</w:t>
      </w:r>
      <w:r w:rsidRPr="009238B8">
        <w:rPr>
          <w:rFonts w:ascii="Times New Roman" w:eastAsia="楷体" w:hAnsi="Times New Roman" w:cs="Times New Roman"/>
          <w:sz w:val="24"/>
          <w:szCs w:val="24"/>
        </w:rPr>
        <w:t>，二等级排名前</w:t>
      </w:r>
      <w:r w:rsidRPr="009238B8">
        <w:rPr>
          <w:rFonts w:ascii="Times New Roman" w:eastAsia="楷体" w:hAnsi="Times New Roman" w:cs="Times New Roman"/>
          <w:sz w:val="24"/>
          <w:szCs w:val="24"/>
        </w:rPr>
        <w:t>3</w:t>
      </w:r>
      <w:r w:rsidRPr="009238B8">
        <w:rPr>
          <w:rFonts w:ascii="Times New Roman" w:eastAsia="楷体" w:hAnsi="Times New Roman" w:cs="Times New Roman"/>
          <w:sz w:val="24"/>
          <w:szCs w:val="24"/>
        </w:rPr>
        <w:t>，三等奖排名</w:t>
      </w:r>
      <w:r w:rsidRPr="009238B8">
        <w:rPr>
          <w:rFonts w:ascii="Times New Roman" w:eastAsia="楷体" w:hAnsi="Times New Roman" w:cs="Times New Roman" w:hint="eastAsia"/>
          <w:sz w:val="24"/>
          <w:szCs w:val="24"/>
        </w:rPr>
        <w:t>前</w:t>
      </w:r>
      <w:r w:rsidRPr="009238B8">
        <w:rPr>
          <w:rFonts w:ascii="Times New Roman" w:eastAsia="楷体" w:hAnsi="Times New Roman" w:cs="Times New Roman" w:hint="eastAsia"/>
          <w:sz w:val="24"/>
          <w:szCs w:val="24"/>
        </w:rPr>
        <w:t>2)</w:t>
      </w:r>
      <w:r w:rsidRPr="009238B8">
        <w:rPr>
          <w:rFonts w:ascii="Times New Roman" w:eastAsia="楷体" w:hAnsi="Times New Roman" w:cs="Times New Roman"/>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4. </w:t>
      </w:r>
      <w:r w:rsidRPr="009238B8">
        <w:rPr>
          <w:rFonts w:ascii="Times New Roman" w:eastAsia="楷体" w:hAnsi="Times New Roman" w:cs="Times New Roman"/>
          <w:sz w:val="24"/>
          <w:szCs w:val="24"/>
        </w:rPr>
        <w:t>研究成果获福州市</w:t>
      </w:r>
      <w:r w:rsidRPr="009238B8">
        <w:rPr>
          <w:rFonts w:ascii="Times New Roman" w:eastAsia="楷体" w:hAnsi="Times New Roman" w:cs="Times New Roman" w:hint="eastAsia"/>
          <w:sz w:val="24"/>
          <w:szCs w:val="24"/>
        </w:rPr>
        <w:t>社会科学优秀</w:t>
      </w:r>
      <w:r w:rsidRPr="009238B8">
        <w:rPr>
          <w:rFonts w:ascii="Times New Roman" w:eastAsia="楷体" w:hAnsi="Times New Roman" w:cs="Times New Roman"/>
          <w:sz w:val="24"/>
          <w:szCs w:val="24"/>
        </w:rPr>
        <w:t>成果奖</w:t>
      </w: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一等奖排名</w:t>
      </w:r>
      <w:r w:rsidRPr="009238B8">
        <w:rPr>
          <w:rFonts w:ascii="Times New Roman" w:eastAsia="楷体" w:hAnsi="Times New Roman" w:cs="Times New Roman" w:hint="eastAsia"/>
          <w:sz w:val="24"/>
          <w:szCs w:val="24"/>
        </w:rPr>
        <w:t>第</w:t>
      </w:r>
      <w:r w:rsidRPr="009238B8">
        <w:rPr>
          <w:rFonts w:ascii="Times New Roman" w:eastAsia="楷体" w:hAnsi="Times New Roman" w:cs="Times New Roman" w:hint="eastAsia"/>
          <w:sz w:val="24"/>
          <w:szCs w:val="24"/>
        </w:rPr>
        <w:t>1)</w:t>
      </w:r>
      <w:r w:rsidRPr="009238B8">
        <w:rPr>
          <w:rFonts w:ascii="Times New Roman" w:eastAsia="楷体" w:hAnsi="Times New Roman" w:cs="Times New Roman"/>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5. </w:t>
      </w:r>
      <w:r w:rsidRPr="009238B8">
        <w:rPr>
          <w:rFonts w:ascii="Times New Roman" w:eastAsia="楷体" w:hAnsi="Times New Roman" w:cs="Times New Roman"/>
          <w:sz w:val="24"/>
          <w:szCs w:val="24"/>
        </w:rPr>
        <w:t>在</w:t>
      </w:r>
      <w:r w:rsidRPr="009238B8">
        <w:rPr>
          <w:rFonts w:ascii="Times New Roman" w:eastAsia="楷体" w:hAnsi="Times New Roman" w:cs="Times New Roman" w:hint="eastAsia"/>
          <w:sz w:val="24"/>
          <w:szCs w:val="24"/>
        </w:rPr>
        <w:t>C</w:t>
      </w:r>
      <w:proofErr w:type="gramStart"/>
      <w:r w:rsidRPr="009238B8">
        <w:rPr>
          <w:rFonts w:ascii="Times New Roman" w:eastAsia="楷体" w:hAnsi="Times New Roman" w:cs="Times New Roman" w:hint="eastAsia"/>
          <w:sz w:val="24"/>
          <w:szCs w:val="24"/>
        </w:rPr>
        <w:t>刊及以上</w:t>
      </w:r>
      <w:proofErr w:type="gramEnd"/>
      <w:r w:rsidRPr="009238B8">
        <w:rPr>
          <w:rFonts w:ascii="Times New Roman" w:eastAsia="楷体" w:hAnsi="Times New Roman" w:cs="Times New Roman" w:hint="eastAsia"/>
          <w:sz w:val="24"/>
          <w:szCs w:val="24"/>
        </w:rPr>
        <w:t>刊物</w:t>
      </w:r>
      <w:r w:rsidRPr="009238B8">
        <w:rPr>
          <w:rFonts w:ascii="Times New Roman" w:eastAsia="楷体" w:hAnsi="Times New Roman" w:cs="Times New Roman"/>
          <w:sz w:val="24"/>
          <w:szCs w:val="24"/>
        </w:rPr>
        <w:t>发表学术论文</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篇。</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6.</w:t>
      </w:r>
      <w:r w:rsidRPr="009238B8">
        <w:rPr>
          <w:rFonts w:ascii="Times New Roman" w:eastAsia="楷体" w:hAnsi="Times New Roman" w:cs="Times New Roman" w:hint="eastAsia"/>
          <w:sz w:val="24"/>
          <w:szCs w:val="24"/>
        </w:rPr>
        <w:t xml:space="preserve"> </w:t>
      </w:r>
      <w:r w:rsidRPr="009238B8">
        <w:rPr>
          <w:rFonts w:ascii="Times New Roman" w:eastAsia="楷体" w:hAnsi="Times New Roman" w:cs="Times New Roman" w:hint="eastAsia"/>
          <w:sz w:val="24"/>
          <w:szCs w:val="24"/>
        </w:rPr>
        <w:t>参与全国各专业学位研究生教学指导委员会组织评审的案例比赛并获奖或获得入库</w:t>
      </w:r>
      <w:r w:rsidRPr="009238B8">
        <w:rPr>
          <w:rFonts w:ascii="Times New Roman" w:eastAsia="楷体" w:hAnsi="Times New Roman" w:cs="Times New Roman" w:hint="eastAsia"/>
          <w:sz w:val="24"/>
          <w:szCs w:val="24"/>
        </w:rPr>
        <w:t>(</w:t>
      </w:r>
      <w:r w:rsidRPr="009238B8">
        <w:rPr>
          <w:rFonts w:ascii="Times New Roman" w:eastAsia="楷体" w:hAnsi="Times New Roman" w:cs="Times New Roman" w:hint="eastAsia"/>
          <w:sz w:val="24"/>
          <w:szCs w:val="24"/>
        </w:rPr>
        <w:t>排名前</w:t>
      </w:r>
      <w:r w:rsidRPr="009238B8">
        <w:rPr>
          <w:rFonts w:ascii="Times New Roman" w:eastAsia="楷体" w:hAnsi="Times New Roman" w:cs="Times New Roman" w:hint="eastAsia"/>
          <w:sz w:val="24"/>
          <w:szCs w:val="24"/>
        </w:rPr>
        <w:t>2)</w:t>
      </w:r>
      <w:r w:rsidRPr="009238B8">
        <w:rPr>
          <w:rFonts w:ascii="Times New Roman" w:eastAsia="楷体" w:hAnsi="Times New Roman" w:cs="Times New Roman" w:hint="eastAsia"/>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7. </w:t>
      </w:r>
      <w:r w:rsidRPr="009238B8">
        <w:rPr>
          <w:rFonts w:ascii="Times New Roman" w:eastAsia="楷体" w:hAnsi="Times New Roman" w:cs="Times New Roman"/>
          <w:sz w:val="24"/>
          <w:szCs w:val="24"/>
        </w:rPr>
        <w:t>在《中国青年报》《农民日报》《工人日报》《学习时报》《中国环境报》《福建日报》理论版发表字数不少于</w:t>
      </w:r>
      <w:r w:rsidRPr="009238B8">
        <w:rPr>
          <w:rFonts w:ascii="Times New Roman" w:eastAsia="楷体" w:hAnsi="Times New Roman" w:cs="Times New Roman"/>
          <w:sz w:val="24"/>
          <w:szCs w:val="24"/>
        </w:rPr>
        <w:t>2000</w:t>
      </w:r>
      <w:r w:rsidRPr="009238B8">
        <w:rPr>
          <w:rFonts w:ascii="Times New Roman" w:eastAsia="楷体" w:hAnsi="Times New Roman" w:cs="Times New Roman"/>
          <w:sz w:val="24"/>
          <w:szCs w:val="24"/>
        </w:rPr>
        <w:t>字的论文</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篇</w:t>
      </w:r>
      <w:r w:rsidRPr="009238B8">
        <w:rPr>
          <w:rFonts w:ascii="Times New Roman" w:eastAsia="楷体" w:hAnsi="Times New Roman" w:cs="Times New Roman" w:hint="eastAsia"/>
          <w:sz w:val="24"/>
          <w:szCs w:val="24"/>
        </w:rPr>
        <w:t>或在《政研专报》《政讯专报》《调研文稿》《领导参阅》《研究专报》《研究报告》《研究动态（专报件）》《调研内参》《社科成果要报》《软科学成果要报》</w:t>
      </w:r>
      <w:r w:rsidR="00A956BC" w:rsidRPr="009238B8">
        <w:rPr>
          <w:rFonts w:ascii="Times New Roman" w:eastAsia="楷体" w:hAnsi="Times New Roman" w:cs="Times New Roman" w:hint="eastAsia"/>
          <w:sz w:val="24"/>
          <w:szCs w:val="24"/>
        </w:rPr>
        <w:t>《福建信息》《智库转报》</w:t>
      </w:r>
      <w:r w:rsidRPr="009238B8">
        <w:rPr>
          <w:rFonts w:ascii="Times New Roman" w:eastAsia="楷体" w:hAnsi="Times New Roman" w:cs="Times New Roman" w:hint="eastAsia"/>
          <w:sz w:val="24"/>
          <w:szCs w:val="24"/>
        </w:rPr>
        <w:t>发表成果</w:t>
      </w:r>
      <w:r w:rsidRPr="009238B8">
        <w:rPr>
          <w:rFonts w:ascii="Times New Roman" w:eastAsia="楷体" w:hAnsi="Times New Roman" w:cs="Times New Roman" w:hint="eastAsia"/>
          <w:sz w:val="24"/>
          <w:szCs w:val="24"/>
        </w:rPr>
        <w:t>1</w:t>
      </w:r>
      <w:r w:rsidRPr="009238B8">
        <w:rPr>
          <w:rFonts w:ascii="Times New Roman" w:eastAsia="楷体" w:hAnsi="Times New Roman" w:cs="Times New Roman" w:hint="eastAsia"/>
          <w:sz w:val="24"/>
          <w:szCs w:val="24"/>
        </w:rPr>
        <w:t>篇</w:t>
      </w:r>
      <w:r w:rsidR="00A956BC" w:rsidRPr="009238B8">
        <w:rPr>
          <w:rFonts w:ascii="Times New Roman" w:eastAsia="楷体" w:hAnsi="Times New Roman" w:cs="Times New Roman" w:hint="eastAsia"/>
          <w:sz w:val="24"/>
          <w:szCs w:val="24"/>
        </w:rPr>
        <w:t>或</w:t>
      </w:r>
      <w:r w:rsidR="00CA255D" w:rsidRPr="009238B8">
        <w:rPr>
          <w:rFonts w:ascii="Times New Roman" w:eastAsia="楷体" w:hAnsi="Times New Roman" w:cs="Times New Roman" w:hint="eastAsia"/>
          <w:sz w:val="24"/>
          <w:szCs w:val="24"/>
        </w:rPr>
        <w:t>1</w:t>
      </w:r>
      <w:r w:rsidR="00CA255D" w:rsidRPr="009238B8">
        <w:rPr>
          <w:rFonts w:ascii="Times New Roman" w:eastAsia="楷体" w:hAnsi="Times New Roman" w:cs="Times New Roman" w:hint="eastAsia"/>
          <w:sz w:val="24"/>
          <w:szCs w:val="24"/>
        </w:rPr>
        <w:t>篇</w:t>
      </w:r>
      <w:r w:rsidR="00A956BC" w:rsidRPr="009238B8">
        <w:rPr>
          <w:rFonts w:ascii="Times New Roman" w:eastAsia="楷体" w:hAnsi="Times New Roman" w:cs="Times New Roman" w:hint="eastAsia"/>
          <w:sz w:val="24"/>
          <w:szCs w:val="24"/>
        </w:rPr>
        <w:t>决策咨询文章获省部级及以上领导肯定性批示</w:t>
      </w:r>
      <w:r w:rsidRPr="009238B8">
        <w:rPr>
          <w:rFonts w:ascii="Times New Roman" w:eastAsia="楷体" w:hAnsi="Times New Roman" w:cs="Times New Roman"/>
          <w:sz w:val="24"/>
          <w:szCs w:val="24"/>
        </w:rPr>
        <w:t>。</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hint="eastAsia"/>
          <w:sz w:val="24"/>
          <w:szCs w:val="24"/>
        </w:rPr>
        <w:t>以上创新性成果，第一署名单位需为福建农林大学经济</w:t>
      </w:r>
      <w:r w:rsidR="00C148E4" w:rsidRPr="009238B8">
        <w:rPr>
          <w:rFonts w:ascii="Times New Roman" w:eastAsia="楷体" w:hAnsi="Times New Roman" w:cs="Times New Roman" w:hint="eastAsia"/>
          <w:sz w:val="24"/>
          <w:szCs w:val="24"/>
        </w:rPr>
        <w:t>与</w:t>
      </w:r>
      <w:r w:rsidRPr="009238B8">
        <w:rPr>
          <w:rFonts w:ascii="Times New Roman" w:eastAsia="楷体" w:hAnsi="Times New Roman" w:cs="Times New Roman" w:hint="eastAsia"/>
          <w:sz w:val="24"/>
          <w:szCs w:val="24"/>
        </w:rPr>
        <w:t>管理学院，除规定排名的之外，成果署名需满足以下要求之一：</w:t>
      </w:r>
      <w:r w:rsidR="00072FFA" w:rsidRPr="009238B8">
        <w:rPr>
          <w:rFonts w:ascii="Times New Roman" w:eastAsia="楷体" w:hAnsi="Times New Roman" w:cs="Times New Roman" w:hint="eastAsia"/>
          <w:sz w:val="24"/>
          <w:szCs w:val="24"/>
        </w:rPr>
        <w:t>(1)</w:t>
      </w:r>
      <w:r w:rsidR="00072FFA" w:rsidRPr="009238B8">
        <w:rPr>
          <w:rFonts w:ascii="Times New Roman" w:eastAsia="楷体" w:hAnsi="Times New Roman" w:cs="Times New Roman" w:hint="eastAsia"/>
          <w:sz w:val="24"/>
          <w:szCs w:val="24"/>
        </w:rPr>
        <w:t>以</w:t>
      </w:r>
      <w:r w:rsidR="00072FFA" w:rsidRPr="009238B8">
        <w:rPr>
          <w:rFonts w:ascii="Times New Roman" w:eastAsia="楷体" w:hAnsi="Times New Roman" w:cs="Times New Roman"/>
          <w:sz w:val="24"/>
          <w:szCs w:val="24"/>
        </w:rPr>
        <w:t>学生为第一作者，导师为通讯作者（或</w:t>
      </w:r>
      <w:r w:rsidR="00072FFA" w:rsidRPr="009238B8">
        <w:rPr>
          <w:rFonts w:ascii="Times New Roman" w:eastAsia="楷体" w:hAnsi="Times New Roman" w:cs="Times New Roman" w:hint="eastAsia"/>
          <w:sz w:val="24"/>
          <w:szCs w:val="24"/>
        </w:rPr>
        <w:t>导师</w:t>
      </w:r>
      <w:r w:rsidR="00072FFA" w:rsidRPr="009238B8">
        <w:rPr>
          <w:rFonts w:ascii="Times New Roman" w:eastAsia="楷体" w:hAnsi="Times New Roman" w:cs="Times New Roman"/>
          <w:sz w:val="24"/>
          <w:szCs w:val="24"/>
        </w:rPr>
        <w:t>组成员为通讯作者，且导师为作者之一），</w:t>
      </w:r>
      <w:r w:rsidR="00072FFA" w:rsidRPr="009238B8">
        <w:rPr>
          <w:rFonts w:ascii="Times New Roman" w:eastAsia="楷体" w:hAnsi="Times New Roman" w:cs="Times New Roman" w:hint="eastAsia"/>
          <w:sz w:val="24"/>
          <w:szCs w:val="24"/>
        </w:rPr>
        <w:t>不设置通讯作者的文章</w:t>
      </w:r>
      <w:r w:rsidR="00072FFA" w:rsidRPr="009238B8">
        <w:rPr>
          <w:rFonts w:ascii="Times New Roman" w:eastAsia="楷体" w:hAnsi="Times New Roman" w:cs="Times New Roman"/>
          <w:sz w:val="24"/>
          <w:szCs w:val="24"/>
        </w:rPr>
        <w:t>导师</w:t>
      </w:r>
      <w:r w:rsidR="00072FFA" w:rsidRPr="009238B8">
        <w:rPr>
          <w:rFonts w:ascii="Times New Roman" w:eastAsia="楷体" w:hAnsi="Times New Roman" w:cs="Times New Roman" w:hint="eastAsia"/>
          <w:sz w:val="24"/>
          <w:szCs w:val="24"/>
        </w:rPr>
        <w:t>需</w:t>
      </w:r>
      <w:r w:rsidR="00072FFA" w:rsidRPr="009238B8">
        <w:rPr>
          <w:rFonts w:ascii="Times New Roman" w:eastAsia="楷体" w:hAnsi="Times New Roman" w:cs="Times New Roman"/>
          <w:sz w:val="24"/>
          <w:szCs w:val="24"/>
        </w:rPr>
        <w:t>为作者之一；</w:t>
      </w:r>
      <w:r w:rsidR="00072FFA" w:rsidRPr="009238B8">
        <w:rPr>
          <w:rFonts w:ascii="Times New Roman" w:eastAsia="楷体" w:hAnsi="Times New Roman" w:cs="Times New Roman" w:hint="eastAsia"/>
          <w:sz w:val="24"/>
          <w:szCs w:val="24"/>
        </w:rPr>
        <w:t>(2)</w:t>
      </w:r>
      <w:r w:rsidR="00072FFA" w:rsidRPr="009238B8">
        <w:rPr>
          <w:rFonts w:ascii="Times New Roman" w:eastAsia="楷体" w:hAnsi="Times New Roman" w:cs="Times New Roman" w:hint="eastAsia"/>
          <w:sz w:val="24"/>
          <w:szCs w:val="24"/>
        </w:rPr>
        <w:t>以导师为第一作者，学生为第二作者。</w:t>
      </w:r>
    </w:p>
    <w:p w:rsidR="00AE199F" w:rsidRPr="009238B8" w:rsidRDefault="00C23FEB">
      <w:pPr>
        <w:spacing w:line="360" w:lineRule="auto"/>
        <w:ind w:firstLineChars="200" w:firstLine="560"/>
        <w:rPr>
          <w:rFonts w:ascii="黑体" w:eastAsia="黑体" w:hAnsi="黑体" w:cs="Times New Roman"/>
          <w:sz w:val="28"/>
          <w:szCs w:val="28"/>
        </w:rPr>
      </w:pPr>
      <w:r w:rsidRPr="009238B8">
        <w:rPr>
          <w:rFonts w:ascii="黑体" w:eastAsia="黑体" w:hAnsi="黑体" w:cs="Times New Roman"/>
          <w:sz w:val="28"/>
          <w:szCs w:val="28"/>
        </w:rPr>
        <w:t>五、高质量论文及创新性成果应用</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在本办法第一条的</w:t>
      </w:r>
      <w:r w:rsidRPr="009238B8">
        <w:rPr>
          <w:rFonts w:ascii="Times New Roman" w:eastAsia="楷体" w:hAnsi="Times New Roman" w:cs="Times New Roman"/>
          <w:sz w:val="24"/>
          <w:szCs w:val="24"/>
        </w:rPr>
        <w:t>A2</w:t>
      </w:r>
      <w:proofErr w:type="gramStart"/>
      <w:r w:rsidRPr="009238B8">
        <w:rPr>
          <w:rFonts w:ascii="Times New Roman" w:eastAsia="楷体" w:hAnsi="Times New Roman" w:cs="Times New Roman"/>
          <w:sz w:val="24"/>
          <w:szCs w:val="24"/>
        </w:rPr>
        <w:t>刊及以上</w:t>
      </w:r>
      <w:proofErr w:type="gramEnd"/>
      <w:r w:rsidRPr="009238B8">
        <w:rPr>
          <w:rFonts w:ascii="Times New Roman" w:eastAsia="楷体" w:hAnsi="Times New Roman" w:cs="Times New Roman"/>
          <w:sz w:val="24"/>
          <w:szCs w:val="24"/>
        </w:rPr>
        <w:t>期刊发表的论文和第二条规定的高质量会议论文适用于《福建农林大学博士研究生获得学术成果规定（</w:t>
      </w:r>
      <w:r w:rsidRPr="009238B8">
        <w:rPr>
          <w:rFonts w:ascii="Times New Roman" w:eastAsia="楷体" w:hAnsi="Times New Roman" w:cs="Times New Roman"/>
          <w:sz w:val="24"/>
          <w:szCs w:val="24"/>
        </w:rPr>
        <w:t>2020</w:t>
      </w:r>
      <w:r w:rsidRPr="009238B8">
        <w:rPr>
          <w:rFonts w:ascii="Times New Roman" w:eastAsia="楷体" w:hAnsi="Times New Roman" w:cs="Times New Roman"/>
          <w:sz w:val="24"/>
          <w:szCs w:val="24"/>
        </w:rPr>
        <w:t>年修订）》、《福建农林大学优秀研究生学位论文资助基金管理办法（</w:t>
      </w:r>
      <w:r w:rsidRPr="009238B8">
        <w:rPr>
          <w:rFonts w:ascii="Times New Roman" w:eastAsia="楷体" w:hAnsi="Times New Roman" w:cs="Times New Roman"/>
          <w:sz w:val="24"/>
          <w:szCs w:val="24"/>
        </w:rPr>
        <w:t>2020</w:t>
      </w:r>
      <w:r w:rsidRPr="009238B8">
        <w:rPr>
          <w:rFonts w:ascii="Times New Roman" w:eastAsia="楷体" w:hAnsi="Times New Roman" w:cs="Times New Roman"/>
          <w:sz w:val="24"/>
          <w:szCs w:val="24"/>
        </w:rPr>
        <w:t>年修订）》、《福建农林大学研究生优秀学位论文评选及奖励办法（</w:t>
      </w:r>
      <w:r w:rsidRPr="009238B8">
        <w:rPr>
          <w:rFonts w:ascii="Times New Roman" w:eastAsia="楷体" w:hAnsi="Times New Roman" w:cs="Times New Roman"/>
          <w:sz w:val="24"/>
          <w:szCs w:val="24"/>
        </w:rPr>
        <w:t>2020</w:t>
      </w:r>
      <w:r w:rsidRPr="009238B8">
        <w:rPr>
          <w:rFonts w:ascii="Times New Roman" w:eastAsia="楷体" w:hAnsi="Times New Roman" w:cs="Times New Roman"/>
          <w:sz w:val="24"/>
          <w:szCs w:val="24"/>
        </w:rPr>
        <w:t>年修订）》、《福建农林大学博士后管理规定（</w:t>
      </w:r>
      <w:r w:rsidRPr="009238B8">
        <w:rPr>
          <w:rFonts w:ascii="Times New Roman" w:eastAsia="楷体" w:hAnsi="Times New Roman" w:cs="Times New Roman"/>
          <w:sz w:val="24"/>
          <w:szCs w:val="24"/>
        </w:rPr>
        <w:t>2020</w:t>
      </w:r>
      <w:r w:rsidRPr="009238B8">
        <w:rPr>
          <w:rFonts w:ascii="Times New Roman" w:eastAsia="楷体" w:hAnsi="Times New Roman" w:cs="Times New Roman"/>
          <w:sz w:val="24"/>
          <w:szCs w:val="24"/>
        </w:rPr>
        <w:t>年修订）》中提到的三类高质量论文的认定。</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2. </w:t>
      </w:r>
      <w:r w:rsidRPr="009238B8">
        <w:rPr>
          <w:rFonts w:ascii="Times New Roman" w:eastAsia="楷体" w:hAnsi="Times New Roman" w:cs="Times New Roman"/>
          <w:sz w:val="24"/>
          <w:szCs w:val="24"/>
        </w:rPr>
        <w:t>本办法第三条适用于《福建农林大学博士研究生获得学术成果规定（</w:t>
      </w:r>
      <w:r w:rsidRPr="009238B8">
        <w:rPr>
          <w:rFonts w:ascii="Times New Roman" w:eastAsia="楷体" w:hAnsi="Times New Roman" w:cs="Times New Roman"/>
          <w:sz w:val="24"/>
          <w:szCs w:val="24"/>
        </w:rPr>
        <w:t>2020</w:t>
      </w:r>
      <w:r w:rsidRPr="009238B8">
        <w:rPr>
          <w:rFonts w:ascii="Times New Roman" w:eastAsia="楷体" w:hAnsi="Times New Roman" w:cs="Times New Roman"/>
          <w:sz w:val="24"/>
          <w:szCs w:val="24"/>
        </w:rPr>
        <w:t>年修订）》《福建农林大学优秀研究生学位论文资助基金管理办法（</w:t>
      </w:r>
      <w:r w:rsidRPr="009238B8">
        <w:rPr>
          <w:rFonts w:ascii="Times New Roman" w:eastAsia="楷体" w:hAnsi="Times New Roman" w:cs="Times New Roman"/>
          <w:sz w:val="24"/>
          <w:szCs w:val="24"/>
        </w:rPr>
        <w:t>2020</w:t>
      </w:r>
      <w:r w:rsidRPr="009238B8">
        <w:rPr>
          <w:rFonts w:ascii="Times New Roman" w:eastAsia="楷体" w:hAnsi="Times New Roman" w:cs="Times New Roman"/>
          <w:sz w:val="24"/>
          <w:szCs w:val="24"/>
        </w:rPr>
        <w:t>年修订）》中提到的其他重要创新性成果认定；第四条适用于《福建农林大学研究生优秀学位论文评选及奖励办法（</w:t>
      </w:r>
      <w:r w:rsidRPr="009238B8">
        <w:rPr>
          <w:rFonts w:ascii="Times New Roman" w:eastAsia="楷体" w:hAnsi="Times New Roman" w:cs="Times New Roman"/>
          <w:sz w:val="24"/>
          <w:szCs w:val="24"/>
        </w:rPr>
        <w:t>2020</w:t>
      </w:r>
      <w:r w:rsidRPr="009238B8">
        <w:rPr>
          <w:rFonts w:ascii="Times New Roman" w:eastAsia="楷体" w:hAnsi="Times New Roman" w:cs="Times New Roman"/>
          <w:sz w:val="24"/>
          <w:szCs w:val="24"/>
        </w:rPr>
        <w:t>年修订）》中提到的优秀硕士论文评选标准中的其他重要创新性成果认定。</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hint="eastAsia"/>
          <w:sz w:val="24"/>
          <w:szCs w:val="24"/>
        </w:rPr>
        <w:t xml:space="preserve">3. </w:t>
      </w:r>
      <w:r w:rsidRPr="009238B8">
        <w:rPr>
          <w:rFonts w:ascii="Times New Roman" w:eastAsia="楷体" w:hAnsi="Times New Roman" w:cs="Times New Roman" w:hint="eastAsia"/>
          <w:sz w:val="24"/>
          <w:szCs w:val="24"/>
        </w:rPr>
        <w:t>在本办法第一条的</w:t>
      </w:r>
      <w:r w:rsidRPr="009238B8">
        <w:rPr>
          <w:rFonts w:ascii="Times New Roman" w:eastAsia="楷体" w:hAnsi="Times New Roman" w:cs="Times New Roman" w:hint="eastAsia"/>
          <w:b/>
          <w:sz w:val="24"/>
          <w:szCs w:val="24"/>
        </w:rPr>
        <w:t>B</w:t>
      </w:r>
      <w:proofErr w:type="gramStart"/>
      <w:r w:rsidRPr="009238B8">
        <w:rPr>
          <w:rFonts w:ascii="Times New Roman" w:eastAsia="楷体" w:hAnsi="Times New Roman" w:cs="Times New Roman" w:hint="eastAsia"/>
          <w:b/>
          <w:sz w:val="24"/>
          <w:szCs w:val="24"/>
        </w:rPr>
        <w:t>刊</w:t>
      </w:r>
      <w:r w:rsidRPr="009238B8">
        <w:rPr>
          <w:rFonts w:ascii="Times New Roman" w:eastAsia="楷体" w:hAnsi="Times New Roman" w:cs="Times New Roman" w:hint="eastAsia"/>
          <w:sz w:val="24"/>
          <w:szCs w:val="24"/>
        </w:rPr>
        <w:t>及以上</w:t>
      </w:r>
      <w:proofErr w:type="gramEnd"/>
      <w:r w:rsidRPr="009238B8">
        <w:rPr>
          <w:rFonts w:ascii="Times New Roman" w:eastAsia="楷体" w:hAnsi="Times New Roman" w:cs="Times New Roman" w:hint="eastAsia"/>
          <w:sz w:val="24"/>
          <w:szCs w:val="24"/>
        </w:rPr>
        <w:t>期刊发表的论文</w:t>
      </w:r>
      <w:r w:rsidRPr="009238B8">
        <w:rPr>
          <w:rFonts w:ascii="Times New Roman" w:eastAsia="楷体" w:hAnsi="Times New Roman" w:cs="Times New Roman"/>
          <w:sz w:val="24"/>
          <w:szCs w:val="24"/>
        </w:rPr>
        <w:t>和第二条规定的高质量会议论文</w:t>
      </w:r>
      <w:r w:rsidRPr="009238B8">
        <w:rPr>
          <w:rFonts w:ascii="Times New Roman" w:eastAsia="楷体" w:hAnsi="Times New Roman" w:cs="Times New Roman" w:hint="eastAsia"/>
          <w:sz w:val="24"/>
          <w:szCs w:val="24"/>
        </w:rPr>
        <w:t>适用于《福建农林大学经济</w:t>
      </w:r>
      <w:r w:rsidR="00097131" w:rsidRPr="009238B8">
        <w:rPr>
          <w:rFonts w:ascii="Times New Roman" w:eastAsia="楷体" w:hAnsi="Times New Roman" w:cs="Times New Roman" w:hint="eastAsia"/>
          <w:sz w:val="24"/>
          <w:szCs w:val="24"/>
        </w:rPr>
        <w:t>与</w:t>
      </w:r>
      <w:r w:rsidRPr="009238B8">
        <w:rPr>
          <w:rFonts w:ascii="Times New Roman" w:eastAsia="楷体" w:hAnsi="Times New Roman" w:cs="Times New Roman" w:hint="eastAsia"/>
          <w:sz w:val="24"/>
          <w:szCs w:val="24"/>
        </w:rPr>
        <w:t>管理学院研究生导师选聘工作办法》中三类高质量论文的认定。</w:t>
      </w:r>
    </w:p>
    <w:p w:rsidR="00AE199F" w:rsidRPr="009238B8" w:rsidRDefault="00C23FEB">
      <w:pPr>
        <w:spacing w:line="360" w:lineRule="auto"/>
        <w:ind w:firstLineChars="200" w:firstLine="560"/>
        <w:rPr>
          <w:rFonts w:ascii="黑体" w:eastAsia="黑体" w:hAnsi="黑体" w:cs="Times New Roman"/>
          <w:sz w:val="28"/>
          <w:szCs w:val="28"/>
        </w:rPr>
      </w:pPr>
      <w:r w:rsidRPr="009238B8">
        <w:rPr>
          <w:rFonts w:ascii="黑体" w:eastAsia="黑体" w:hAnsi="黑体" w:cs="Times New Roman"/>
          <w:sz w:val="28"/>
          <w:szCs w:val="28"/>
        </w:rPr>
        <w:lastRenderedPageBreak/>
        <w:t>六、其他规定</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1. </w:t>
      </w:r>
      <w:r w:rsidRPr="009238B8">
        <w:rPr>
          <w:rFonts w:ascii="Times New Roman" w:eastAsia="楷体" w:hAnsi="Times New Roman" w:cs="Times New Roman"/>
          <w:sz w:val="24"/>
          <w:szCs w:val="24"/>
        </w:rPr>
        <w:t>本办法所规定的高质量论文期刊</w:t>
      </w:r>
      <w:r w:rsidRPr="009238B8">
        <w:rPr>
          <w:rFonts w:ascii="Times New Roman" w:eastAsia="楷体" w:hAnsi="Times New Roman" w:cs="Times New Roman" w:hint="eastAsia"/>
          <w:sz w:val="24"/>
          <w:szCs w:val="24"/>
        </w:rPr>
        <w:t>、国内外</w:t>
      </w:r>
      <w:r w:rsidRPr="009238B8">
        <w:rPr>
          <w:rFonts w:ascii="Times New Roman" w:eastAsia="楷体" w:hAnsi="Times New Roman" w:cs="Times New Roman"/>
          <w:sz w:val="24"/>
          <w:szCs w:val="24"/>
        </w:rPr>
        <w:t>会议目录</w:t>
      </w:r>
      <w:r w:rsidRPr="009238B8">
        <w:rPr>
          <w:rFonts w:ascii="Times New Roman" w:eastAsia="楷体" w:hAnsi="Times New Roman" w:cs="Times New Roman" w:hint="eastAsia"/>
          <w:sz w:val="24"/>
          <w:szCs w:val="24"/>
        </w:rPr>
        <w:t>、</w:t>
      </w:r>
      <w:r w:rsidRPr="009238B8">
        <w:rPr>
          <w:rFonts w:ascii="Times New Roman" w:eastAsia="楷体" w:hAnsi="Times New Roman" w:cs="Times New Roman"/>
          <w:sz w:val="24"/>
          <w:szCs w:val="24"/>
        </w:rPr>
        <w:t>创新性成果目录根据上级和学校最新政策规定，由学院教授委员会</w:t>
      </w:r>
      <w:r w:rsidRPr="009238B8">
        <w:rPr>
          <w:rFonts w:ascii="Times New Roman" w:eastAsia="楷体" w:hAnsi="Times New Roman" w:cs="Times New Roman" w:hint="eastAsia"/>
          <w:sz w:val="24"/>
          <w:szCs w:val="24"/>
        </w:rPr>
        <w:t>和</w:t>
      </w:r>
      <w:r w:rsidRPr="009238B8">
        <w:rPr>
          <w:rFonts w:ascii="Times New Roman" w:eastAsia="楷体" w:hAnsi="Times New Roman" w:cs="Times New Roman"/>
          <w:sz w:val="24"/>
          <w:szCs w:val="24"/>
        </w:rPr>
        <w:t>学院学位</w:t>
      </w:r>
      <w:proofErr w:type="gramStart"/>
      <w:r w:rsidRPr="009238B8">
        <w:rPr>
          <w:rFonts w:ascii="Times New Roman" w:eastAsia="楷体" w:hAnsi="Times New Roman" w:cs="Times New Roman"/>
          <w:sz w:val="24"/>
          <w:szCs w:val="24"/>
        </w:rPr>
        <w:t>评定分</w:t>
      </w:r>
      <w:proofErr w:type="gramEnd"/>
      <w:r w:rsidRPr="009238B8">
        <w:rPr>
          <w:rFonts w:ascii="Times New Roman" w:eastAsia="楷体" w:hAnsi="Times New Roman" w:cs="Times New Roman"/>
          <w:sz w:val="24"/>
          <w:szCs w:val="24"/>
        </w:rPr>
        <w:t>委会进行动态调整修订，新增期刊的有效期从本办法修订版公布当年的</w:t>
      </w:r>
      <w:r w:rsidRPr="009238B8">
        <w:rPr>
          <w:rFonts w:ascii="Times New Roman" w:eastAsia="楷体" w:hAnsi="Times New Roman" w:cs="Times New Roman"/>
          <w:sz w:val="24"/>
          <w:szCs w:val="24"/>
        </w:rPr>
        <w:t xml:space="preserve"> 1 </w:t>
      </w:r>
      <w:r w:rsidRPr="009238B8">
        <w:rPr>
          <w:rFonts w:ascii="Times New Roman" w:eastAsia="楷体" w:hAnsi="Times New Roman" w:cs="Times New Roman"/>
          <w:sz w:val="24"/>
          <w:szCs w:val="24"/>
        </w:rPr>
        <w:t>月</w:t>
      </w:r>
      <w:r w:rsidRPr="009238B8">
        <w:rPr>
          <w:rFonts w:ascii="Times New Roman" w:eastAsia="楷体" w:hAnsi="Times New Roman" w:cs="Times New Roman"/>
          <w:sz w:val="24"/>
          <w:szCs w:val="24"/>
        </w:rPr>
        <w:t xml:space="preserve"> 1 </w:t>
      </w:r>
      <w:r w:rsidRPr="009238B8">
        <w:rPr>
          <w:rFonts w:ascii="Times New Roman" w:eastAsia="楷体" w:hAnsi="Times New Roman" w:cs="Times New Roman"/>
          <w:sz w:val="24"/>
          <w:szCs w:val="24"/>
        </w:rPr>
        <w:t>日起算</w:t>
      </w:r>
      <w:r w:rsidR="0028668A"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删除期刊的失效期从本办法修订版公布次年的</w:t>
      </w:r>
      <w:r w:rsidRPr="009238B8">
        <w:rPr>
          <w:rFonts w:ascii="Times New Roman" w:eastAsia="楷体" w:hAnsi="Times New Roman" w:cs="Times New Roman"/>
          <w:sz w:val="24"/>
          <w:szCs w:val="24"/>
        </w:rPr>
        <w:t xml:space="preserve"> 1 </w:t>
      </w:r>
      <w:r w:rsidRPr="009238B8">
        <w:rPr>
          <w:rFonts w:ascii="Times New Roman" w:eastAsia="楷体" w:hAnsi="Times New Roman" w:cs="Times New Roman"/>
          <w:sz w:val="24"/>
          <w:szCs w:val="24"/>
        </w:rPr>
        <w:t>月</w:t>
      </w:r>
      <w:r w:rsidRPr="009238B8">
        <w:rPr>
          <w:rFonts w:ascii="Times New Roman" w:eastAsia="楷体" w:hAnsi="Times New Roman" w:cs="Times New Roman"/>
          <w:sz w:val="24"/>
          <w:szCs w:val="24"/>
        </w:rPr>
        <w:t xml:space="preserve"> 1 </w:t>
      </w:r>
      <w:r w:rsidRPr="009238B8">
        <w:rPr>
          <w:rFonts w:ascii="Times New Roman" w:eastAsia="楷体" w:hAnsi="Times New Roman" w:cs="Times New Roman"/>
          <w:sz w:val="24"/>
          <w:szCs w:val="24"/>
        </w:rPr>
        <w:t>日起算。</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2. </w:t>
      </w:r>
      <w:r w:rsidRPr="009238B8">
        <w:rPr>
          <w:rFonts w:ascii="Times New Roman" w:eastAsia="楷体" w:hAnsi="Times New Roman" w:cs="Times New Roman"/>
          <w:sz w:val="24"/>
          <w:szCs w:val="24"/>
        </w:rPr>
        <w:t>在《人民日报》（理论版）、《光明日报》（理论版）上发表的学术论文要求不低于</w:t>
      </w:r>
      <w:r w:rsidRPr="009238B8">
        <w:rPr>
          <w:rFonts w:ascii="Times New Roman" w:eastAsia="楷体" w:hAnsi="Times New Roman" w:cs="Times New Roman"/>
          <w:sz w:val="24"/>
          <w:szCs w:val="24"/>
        </w:rPr>
        <w:t xml:space="preserve"> 2000 </w:t>
      </w:r>
      <w:r w:rsidRPr="009238B8">
        <w:rPr>
          <w:rFonts w:ascii="Times New Roman" w:eastAsia="楷体" w:hAnsi="Times New Roman" w:cs="Times New Roman"/>
          <w:sz w:val="24"/>
          <w:szCs w:val="24"/>
        </w:rPr>
        <w:t>字，在其他期刊上发表且被《新华文摘》《中国社会科学文摘》《人大报刊复印资料》和《高校社会科学文摘》全文转载的学术论文要求不低于</w:t>
      </w:r>
      <w:r w:rsidRPr="009238B8">
        <w:rPr>
          <w:rFonts w:ascii="Times New Roman" w:eastAsia="楷体" w:hAnsi="Times New Roman" w:cs="Times New Roman"/>
          <w:sz w:val="24"/>
          <w:szCs w:val="24"/>
        </w:rPr>
        <w:t xml:space="preserve"> 3000 </w:t>
      </w:r>
      <w:r w:rsidRPr="009238B8">
        <w:rPr>
          <w:rFonts w:ascii="Times New Roman" w:eastAsia="楷体" w:hAnsi="Times New Roman" w:cs="Times New Roman"/>
          <w:sz w:val="24"/>
          <w:szCs w:val="24"/>
        </w:rPr>
        <w:t>字。</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3. </w:t>
      </w:r>
      <w:r w:rsidRPr="009238B8">
        <w:rPr>
          <w:rFonts w:ascii="Times New Roman" w:eastAsia="楷体" w:hAnsi="Times New Roman" w:cs="Times New Roman"/>
          <w:sz w:val="24"/>
          <w:szCs w:val="24"/>
        </w:rPr>
        <w:t>在各类期刊的增刊、会议论文集</w:t>
      </w:r>
      <w:r w:rsidR="0028668A" w:rsidRPr="009238B8">
        <w:rPr>
          <w:rFonts w:ascii="Times New Roman" w:eastAsia="楷体" w:hAnsi="Times New Roman" w:cs="Times New Roman" w:hint="eastAsia"/>
          <w:sz w:val="24"/>
          <w:szCs w:val="24"/>
        </w:rPr>
        <w:t>以及</w:t>
      </w:r>
      <w:r w:rsidR="00E76750" w:rsidRPr="009238B8">
        <w:rPr>
          <w:rFonts w:ascii="Times New Roman" w:eastAsia="楷体" w:hAnsi="Times New Roman" w:cs="Times New Roman" w:hint="eastAsia"/>
          <w:sz w:val="24"/>
          <w:szCs w:val="24"/>
        </w:rPr>
        <w:t>发表当年被列入</w:t>
      </w:r>
      <w:r w:rsidR="0028668A" w:rsidRPr="009238B8">
        <w:rPr>
          <w:rFonts w:ascii="Times New Roman" w:eastAsia="楷体" w:hAnsi="Times New Roman" w:cs="Times New Roman" w:hint="eastAsia"/>
          <w:sz w:val="24"/>
          <w:szCs w:val="24"/>
        </w:rPr>
        <w:t>中科院《国际期刊预警名单》上</w:t>
      </w:r>
      <w:r w:rsidR="0028668A" w:rsidRPr="009238B8">
        <w:rPr>
          <w:rFonts w:ascii="Times New Roman" w:eastAsia="楷体" w:hAnsi="Times New Roman" w:cs="Times New Roman"/>
          <w:sz w:val="24"/>
          <w:szCs w:val="24"/>
        </w:rPr>
        <w:t>发表的论文</w:t>
      </w:r>
      <w:r w:rsidRPr="009238B8">
        <w:rPr>
          <w:rFonts w:ascii="Times New Roman" w:eastAsia="楷体" w:hAnsi="Times New Roman" w:cs="Times New Roman"/>
          <w:sz w:val="24"/>
          <w:szCs w:val="24"/>
        </w:rPr>
        <w:t>不予认定。</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4. SSCI</w:t>
      </w:r>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SCI/SCIE</w:t>
      </w:r>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 xml:space="preserve">CSSCI </w:t>
      </w:r>
      <w:r w:rsidRPr="009238B8">
        <w:rPr>
          <w:rFonts w:ascii="Times New Roman" w:eastAsia="楷体" w:hAnsi="Times New Roman" w:cs="Times New Roman"/>
          <w:sz w:val="24"/>
          <w:szCs w:val="24"/>
        </w:rPr>
        <w:t>、</w:t>
      </w:r>
      <w:r w:rsidRPr="009238B8">
        <w:rPr>
          <w:rFonts w:ascii="Times New Roman" w:eastAsia="楷体" w:hAnsi="Times New Roman" w:cs="Times New Roman"/>
          <w:sz w:val="24"/>
          <w:szCs w:val="24"/>
        </w:rPr>
        <w:t>CSCD</w:t>
      </w:r>
      <w:r w:rsidRPr="009238B8">
        <w:rPr>
          <w:rFonts w:ascii="Times New Roman" w:eastAsia="楷体" w:hAnsi="Times New Roman" w:cs="Times New Roman"/>
          <w:sz w:val="24"/>
          <w:szCs w:val="24"/>
        </w:rPr>
        <w:t>和北大核心的收录情况以论文见刊当年数据库索引为准，新增期刊有效期从新目录公布当年的</w:t>
      </w:r>
      <w:r w:rsidR="0010600F" w:rsidRPr="009238B8">
        <w:rPr>
          <w:rFonts w:ascii="Times New Roman" w:eastAsia="楷体" w:hAnsi="Times New Roman" w:cs="Times New Roman" w:hint="eastAsia"/>
          <w:sz w:val="24"/>
          <w:szCs w:val="24"/>
        </w:rPr>
        <w:t>1</w:t>
      </w:r>
      <w:r w:rsidRPr="009238B8">
        <w:rPr>
          <w:rFonts w:ascii="Times New Roman" w:eastAsia="楷体" w:hAnsi="Times New Roman" w:cs="Times New Roman"/>
          <w:sz w:val="24"/>
          <w:szCs w:val="24"/>
        </w:rPr>
        <w:t>月</w:t>
      </w:r>
      <w:r w:rsidRPr="009238B8">
        <w:rPr>
          <w:rFonts w:ascii="Times New Roman" w:eastAsia="楷体" w:hAnsi="Times New Roman" w:cs="Times New Roman"/>
          <w:sz w:val="24"/>
          <w:szCs w:val="24"/>
        </w:rPr>
        <w:t>1</w:t>
      </w:r>
      <w:r w:rsidRPr="009238B8">
        <w:rPr>
          <w:rFonts w:ascii="Times New Roman" w:eastAsia="楷体" w:hAnsi="Times New Roman" w:cs="Times New Roman"/>
          <w:sz w:val="24"/>
          <w:szCs w:val="24"/>
        </w:rPr>
        <w:t>日</w:t>
      </w:r>
      <w:bookmarkStart w:id="0" w:name="_GoBack"/>
      <w:bookmarkEnd w:id="0"/>
      <w:r w:rsidRPr="009238B8">
        <w:rPr>
          <w:rFonts w:ascii="Times New Roman" w:eastAsia="楷体" w:hAnsi="Times New Roman" w:cs="Times New Roman"/>
          <w:sz w:val="24"/>
          <w:szCs w:val="24"/>
        </w:rPr>
        <w:t>起算，剔除期刊失效期从新目录公布次年的</w:t>
      </w:r>
      <w:r w:rsidR="0010600F" w:rsidRPr="009238B8">
        <w:rPr>
          <w:rFonts w:ascii="Times New Roman" w:eastAsia="楷体" w:hAnsi="Times New Roman" w:cs="Times New Roman" w:hint="eastAsia"/>
          <w:sz w:val="24"/>
          <w:szCs w:val="24"/>
        </w:rPr>
        <w:t>1</w:t>
      </w:r>
      <w:r w:rsidR="0010600F" w:rsidRPr="009238B8">
        <w:rPr>
          <w:rFonts w:ascii="Times New Roman" w:eastAsia="楷体" w:hAnsi="Times New Roman" w:cs="Times New Roman"/>
          <w:sz w:val="24"/>
          <w:szCs w:val="24"/>
        </w:rPr>
        <w:t>月</w:t>
      </w:r>
      <w:r w:rsidR="0010600F" w:rsidRPr="009238B8">
        <w:rPr>
          <w:rFonts w:ascii="Times New Roman" w:eastAsia="楷体" w:hAnsi="Times New Roman" w:cs="Times New Roman"/>
          <w:sz w:val="24"/>
          <w:szCs w:val="24"/>
        </w:rPr>
        <w:t>1</w:t>
      </w:r>
      <w:r w:rsidR="0010600F" w:rsidRPr="009238B8">
        <w:rPr>
          <w:rFonts w:ascii="Times New Roman" w:eastAsia="楷体" w:hAnsi="Times New Roman" w:cs="Times New Roman"/>
          <w:sz w:val="24"/>
          <w:szCs w:val="24"/>
        </w:rPr>
        <w:t>日</w:t>
      </w:r>
      <w:r w:rsidRPr="009238B8">
        <w:rPr>
          <w:rFonts w:ascii="Times New Roman" w:eastAsia="楷体" w:hAnsi="Times New Roman" w:cs="Times New Roman"/>
          <w:sz w:val="24"/>
          <w:szCs w:val="24"/>
        </w:rPr>
        <w:t>起算。</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hint="eastAsia"/>
          <w:sz w:val="24"/>
          <w:szCs w:val="24"/>
        </w:rPr>
        <w:t xml:space="preserve">5. </w:t>
      </w:r>
      <w:r w:rsidRPr="009238B8">
        <w:rPr>
          <w:rFonts w:ascii="Times New Roman" w:eastAsia="楷体" w:hAnsi="Times New Roman" w:cs="Times New Roman" w:hint="eastAsia"/>
          <w:sz w:val="24"/>
          <w:szCs w:val="24"/>
        </w:rPr>
        <w:t>同一成果同属多种成果类型时，按就高不重复原则认定，不得重复计算成果数量。</w:t>
      </w:r>
    </w:p>
    <w:p w:rsidR="00AE199F" w:rsidRPr="009238B8"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6. </w:t>
      </w:r>
      <w:r w:rsidRPr="009238B8">
        <w:rPr>
          <w:rFonts w:ascii="Times New Roman" w:eastAsia="楷体" w:hAnsi="Times New Roman" w:cs="Times New Roman"/>
          <w:sz w:val="24"/>
          <w:szCs w:val="24"/>
        </w:rPr>
        <w:t>本办法自</w:t>
      </w:r>
      <w:r w:rsidR="00CC7308" w:rsidRPr="009238B8">
        <w:rPr>
          <w:rFonts w:ascii="Times New Roman" w:eastAsia="楷体" w:hAnsi="Times New Roman" w:cs="Times New Roman" w:hint="eastAsia"/>
          <w:sz w:val="24"/>
          <w:szCs w:val="24"/>
        </w:rPr>
        <w:t>通过</w:t>
      </w:r>
      <w:r w:rsidRPr="009238B8">
        <w:rPr>
          <w:rFonts w:ascii="Times New Roman" w:eastAsia="楷体" w:hAnsi="Times New Roman" w:cs="Times New Roman"/>
          <w:sz w:val="24"/>
          <w:szCs w:val="24"/>
        </w:rPr>
        <w:t>之日起开始实行，</w:t>
      </w:r>
      <w:r w:rsidRPr="009238B8">
        <w:rPr>
          <w:rFonts w:ascii="Times New Roman" w:eastAsia="楷体" w:hAnsi="Times New Roman" w:cs="Times New Roman" w:hint="eastAsia"/>
          <w:sz w:val="24"/>
          <w:szCs w:val="24"/>
        </w:rPr>
        <w:t>对</w:t>
      </w:r>
      <w:r w:rsidRPr="009238B8">
        <w:rPr>
          <w:rFonts w:ascii="Times New Roman" w:eastAsia="楷体" w:hAnsi="Times New Roman" w:cs="Times New Roman"/>
          <w:sz w:val="24"/>
          <w:szCs w:val="24"/>
        </w:rPr>
        <w:t>学院原有相关规定</w:t>
      </w:r>
      <w:r w:rsidRPr="009238B8">
        <w:rPr>
          <w:rFonts w:ascii="Times New Roman" w:eastAsia="楷体" w:hAnsi="Times New Roman" w:cs="Times New Roman" w:hint="eastAsia"/>
          <w:sz w:val="24"/>
          <w:szCs w:val="24"/>
        </w:rPr>
        <w:t>设置一年过渡期，本办法实行后一年内取得的成果可按原有相关规定认定，过度期满后</w:t>
      </w:r>
      <w:r w:rsidRPr="009238B8">
        <w:rPr>
          <w:rFonts w:ascii="Times New Roman" w:eastAsia="楷体" w:hAnsi="Times New Roman" w:cs="Times New Roman"/>
          <w:sz w:val="24"/>
          <w:szCs w:val="24"/>
        </w:rPr>
        <w:t>原有相关规定</w:t>
      </w:r>
      <w:r w:rsidRPr="009238B8">
        <w:rPr>
          <w:rFonts w:ascii="Times New Roman" w:eastAsia="楷体" w:hAnsi="Times New Roman" w:cs="Times New Roman" w:hint="eastAsia"/>
          <w:sz w:val="24"/>
          <w:szCs w:val="24"/>
        </w:rPr>
        <w:t>不再执行</w:t>
      </w:r>
      <w:r w:rsidRPr="009238B8">
        <w:rPr>
          <w:rFonts w:ascii="Times New Roman" w:eastAsia="楷体" w:hAnsi="Times New Roman" w:cs="Times New Roman"/>
          <w:sz w:val="24"/>
          <w:szCs w:val="24"/>
        </w:rPr>
        <w:t>。</w:t>
      </w:r>
    </w:p>
    <w:p w:rsidR="00AE199F" w:rsidRPr="008B4D7A" w:rsidRDefault="00C23FEB">
      <w:pPr>
        <w:spacing w:line="360" w:lineRule="auto"/>
        <w:ind w:firstLineChars="200" w:firstLine="480"/>
        <w:rPr>
          <w:rFonts w:ascii="Times New Roman" w:eastAsia="楷体" w:hAnsi="Times New Roman" w:cs="Times New Roman"/>
          <w:sz w:val="24"/>
          <w:szCs w:val="24"/>
        </w:rPr>
      </w:pPr>
      <w:r w:rsidRPr="009238B8">
        <w:rPr>
          <w:rFonts w:ascii="Times New Roman" w:eastAsia="楷体" w:hAnsi="Times New Roman" w:cs="Times New Roman"/>
          <w:sz w:val="24"/>
          <w:szCs w:val="24"/>
        </w:rPr>
        <w:t xml:space="preserve">7. </w:t>
      </w:r>
      <w:r w:rsidRPr="009238B8">
        <w:rPr>
          <w:rFonts w:ascii="Times New Roman" w:eastAsia="楷体" w:hAnsi="Times New Roman" w:cs="Times New Roman"/>
          <w:sz w:val="24"/>
          <w:szCs w:val="24"/>
        </w:rPr>
        <w:t>本办法由福建农林大学经济</w:t>
      </w:r>
      <w:r w:rsidR="0019796D" w:rsidRPr="009238B8">
        <w:rPr>
          <w:rFonts w:ascii="Times New Roman" w:eastAsia="楷体" w:hAnsi="Times New Roman" w:cs="Times New Roman" w:hint="eastAsia"/>
          <w:sz w:val="24"/>
          <w:szCs w:val="24"/>
        </w:rPr>
        <w:t>与</w:t>
      </w:r>
      <w:r w:rsidRPr="009238B8">
        <w:rPr>
          <w:rFonts w:ascii="Times New Roman" w:eastAsia="楷体" w:hAnsi="Times New Roman" w:cs="Times New Roman"/>
          <w:sz w:val="24"/>
          <w:szCs w:val="24"/>
        </w:rPr>
        <w:t>管理学院</w:t>
      </w:r>
      <w:r w:rsidR="008C6C68" w:rsidRPr="009238B8">
        <w:rPr>
          <w:rFonts w:ascii="Times New Roman" w:eastAsia="楷体" w:hAnsi="Times New Roman" w:cs="Times New Roman" w:hint="eastAsia"/>
          <w:sz w:val="24"/>
          <w:szCs w:val="24"/>
        </w:rPr>
        <w:t>教授委员会</w:t>
      </w:r>
      <w:r w:rsidRPr="009238B8">
        <w:rPr>
          <w:rFonts w:ascii="Times New Roman" w:eastAsia="楷体" w:hAnsi="Times New Roman" w:cs="Times New Roman"/>
          <w:sz w:val="24"/>
          <w:szCs w:val="24"/>
        </w:rPr>
        <w:t>负责解释</w:t>
      </w:r>
      <w:r w:rsidRPr="008B4D7A">
        <w:rPr>
          <w:rFonts w:ascii="Times New Roman" w:eastAsia="楷体" w:hAnsi="Times New Roman" w:cs="Times New Roman" w:hint="eastAsia"/>
          <w:sz w:val="24"/>
          <w:szCs w:val="24"/>
        </w:rPr>
        <w:t>，未尽事宜，由学院教授委员会讨论决定。</w:t>
      </w:r>
    </w:p>
    <w:p w:rsidR="00AE199F" w:rsidRPr="008B4D7A" w:rsidRDefault="00AE199F">
      <w:pPr>
        <w:spacing w:line="360" w:lineRule="auto"/>
        <w:ind w:firstLineChars="200" w:firstLine="480"/>
        <w:rPr>
          <w:rFonts w:ascii="Times New Roman" w:eastAsia="楷体" w:hAnsi="Times New Roman" w:cs="Times New Roman"/>
          <w:sz w:val="24"/>
          <w:szCs w:val="24"/>
        </w:rPr>
      </w:pPr>
    </w:p>
    <w:p w:rsidR="00AE199F" w:rsidRPr="008B4D7A" w:rsidRDefault="00AE199F">
      <w:pPr>
        <w:spacing w:line="360" w:lineRule="auto"/>
        <w:ind w:firstLineChars="200" w:firstLine="480"/>
        <w:rPr>
          <w:rFonts w:ascii="Times New Roman" w:eastAsia="楷体" w:hAnsi="Times New Roman" w:cs="Times New Roman"/>
          <w:sz w:val="24"/>
          <w:szCs w:val="24"/>
        </w:rPr>
      </w:pPr>
    </w:p>
    <w:p w:rsidR="00AE199F" w:rsidRPr="008B4D7A" w:rsidRDefault="00C23FEB">
      <w:pPr>
        <w:spacing w:line="360" w:lineRule="auto"/>
        <w:ind w:firstLineChars="200" w:firstLine="480"/>
        <w:jc w:val="right"/>
        <w:rPr>
          <w:rFonts w:ascii="Times New Roman" w:eastAsia="楷体" w:hAnsi="Times New Roman" w:cs="Times New Roman"/>
          <w:sz w:val="24"/>
          <w:szCs w:val="24"/>
        </w:rPr>
      </w:pPr>
      <w:r w:rsidRPr="008B4D7A">
        <w:rPr>
          <w:rFonts w:ascii="Times New Roman" w:eastAsia="楷体" w:hAnsi="Times New Roman" w:cs="Times New Roman" w:hint="eastAsia"/>
          <w:sz w:val="24"/>
          <w:szCs w:val="24"/>
        </w:rPr>
        <w:t>福建农林大学经济</w:t>
      </w:r>
      <w:r w:rsidR="00881308">
        <w:rPr>
          <w:rFonts w:ascii="Times New Roman" w:eastAsia="楷体" w:hAnsi="Times New Roman" w:cs="Times New Roman" w:hint="eastAsia"/>
          <w:sz w:val="24"/>
          <w:szCs w:val="24"/>
        </w:rPr>
        <w:t>与</w:t>
      </w:r>
      <w:r w:rsidRPr="008B4D7A">
        <w:rPr>
          <w:rFonts w:ascii="Times New Roman" w:eastAsia="楷体" w:hAnsi="Times New Roman" w:cs="Times New Roman" w:hint="eastAsia"/>
          <w:sz w:val="24"/>
          <w:szCs w:val="24"/>
        </w:rPr>
        <w:t>管理学院</w:t>
      </w:r>
    </w:p>
    <w:p w:rsidR="00AE199F" w:rsidRPr="008B4D7A" w:rsidRDefault="00C23FEB">
      <w:pPr>
        <w:spacing w:line="360" w:lineRule="auto"/>
        <w:ind w:right="480" w:firstLineChars="200" w:firstLine="480"/>
        <w:jc w:val="right"/>
        <w:rPr>
          <w:rFonts w:ascii="Times New Roman" w:eastAsia="楷体" w:hAnsi="Times New Roman" w:cs="Times New Roman"/>
          <w:sz w:val="24"/>
          <w:szCs w:val="24"/>
        </w:rPr>
      </w:pPr>
      <w:r w:rsidRPr="008B4D7A">
        <w:rPr>
          <w:rFonts w:ascii="Times New Roman" w:eastAsia="楷体" w:hAnsi="Times New Roman" w:cs="Times New Roman" w:hint="eastAsia"/>
          <w:sz w:val="24"/>
          <w:szCs w:val="24"/>
        </w:rPr>
        <w:t>202</w:t>
      </w:r>
      <w:r w:rsidR="00B83486">
        <w:rPr>
          <w:rFonts w:ascii="Times New Roman" w:eastAsia="楷体" w:hAnsi="Times New Roman" w:cs="Times New Roman" w:hint="eastAsia"/>
          <w:sz w:val="24"/>
          <w:szCs w:val="24"/>
        </w:rPr>
        <w:t>4</w:t>
      </w:r>
      <w:r w:rsidRPr="008B4D7A">
        <w:rPr>
          <w:rFonts w:ascii="Times New Roman" w:eastAsia="楷体" w:hAnsi="Times New Roman" w:cs="Times New Roman" w:hint="eastAsia"/>
          <w:sz w:val="24"/>
          <w:szCs w:val="24"/>
        </w:rPr>
        <w:t>年</w:t>
      </w:r>
      <w:r w:rsidR="00B83486">
        <w:rPr>
          <w:rFonts w:ascii="Times New Roman" w:eastAsia="楷体" w:hAnsi="Times New Roman" w:cs="Times New Roman" w:hint="eastAsia"/>
          <w:sz w:val="24"/>
          <w:szCs w:val="24"/>
        </w:rPr>
        <w:t>1</w:t>
      </w:r>
      <w:r w:rsidRPr="008B4D7A">
        <w:rPr>
          <w:rFonts w:ascii="Times New Roman" w:eastAsia="楷体" w:hAnsi="Times New Roman" w:cs="Times New Roman" w:hint="eastAsia"/>
          <w:sz w:val="24"/>
          <w:szCs w:val="24"/>
        </w:rPr>
        <w:t>月</w:t>
      </w:r>
      <w:r w:rsidR="003D0463">
        <w:rPr>
          <w:rFonts w:ascii="Times New Roman" w:eastAsia="楷体" w:hAnsi="Times New Roman" w:cs="Times New Roman" w:hint="eastAsia"/>
          <w:sz w:val="24"/>
          <w:szCs w:val="24"/>
        </w:rPr>
        <w:t>1</w:t>
      </w:r>
      <w:r w:rsidR="009238B8">
        <w:rPr>
          <w:rFonts w:ascii="Times New Roman" w:eastAsia="楷体" w:hAnsi="Times New Roman" w:cs="Times New Roman" w:hint="eastAsia"/>
          <w:sz w:val="24"/>
          <w:szCs w:val="24"/>
        </w:rPr>
        <w:t>6</w:t>
      </w:r>
      <w:r w:rsidRPr="008B4D7A">
        <w:rPr>
          <w:rFonts w:ascii="Times New Roman" w:eastAsia="楷体" w:hAnsi="Times New Roman" w:cs="Times New Roman" w:hint="eastAsia"/>
          <w:sz w:val="24"/>
          <w:szCs w:val="24"/>
        </w:rPr>
        <w:t>日</w:t>
      </w:r>
    </w:p>
    <w:sectPr w:rsidR="00AE199F" w:rsidRPr="008B4D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DE" w:rsidRDefault="00B314DE">
      <w:r>
        <w:separator/>
      </w:r>
    </w:p>
  </w:endnote>
  <w:endnote w:type="continuationSeparator" w:id="0">
    <w:p w:rsidR="00B314DE" w:rsidRDefault="00B3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40721"/>
    </w:sdtPr>
    <w:sdtEndPr>
      <w:rPr>
        <w:rFonts w:ascii="Times New Roman" w:hAnsi="Times New Roman" w:cs="Times New Roman"/>
      </w:rPr>
    </w:sdtEndPr>
    <w:sdtContent>
      <w:p w:rsidR="00AE199F" w:rsidRDefault="00C23FEB">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9238B8" w:rsidRPr="009238B8">
          <w:rPr>
            <w:rFonts w:ascii="Times New Roman" w:hAnsi="Times New Roman" w:cs="Times New Roman"/>
            <w:noProof/>
            <w:lang w:val="zh-CN"/>
          </w:rPr>
          <w:t>7</w:t>
        </w:r>
        <w:r>
          <w:rPr>
            <w:rFonts w:ascii="Times New Roman" w:hAnsi="Times New Roman" w:cs="Times New Roman"/>
          </w:rPr>
          <w:fldChar w:fldCharType="end"/>
        </w:r>
      </w:p>
    </w:sdtContent>
  </w:sdt>
  <w:p w:rsidR="00AE199F" w:rsidRDefault="00AE199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DE" w:rsidRDefault="00B314DE">
      <w:r>
        <w:separator/>
      </w:r>
    </w:p>
  </w:footnote>
  <w:footnote w:type="continuationSeparator" w:id="0">
    <w:p w:rsidR="00B314DE" w:rsidRDefault="00B31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8D"/>
    <w:rsid w:val="0001597D"/>
    <w:rsid w:val="00015DDA"/>
    <w:rsid w:val="00017D94"/>
    <w:rsid w:val="0002038F"/>
    <w:rsid w:val="00027734"/>
    <w:rsid w:val="00040834"/>
    <w:rsid w:val="00046E60"/>
    <w:rsid w:val="00047B42"/>
    <w:rsid w:val="0005525A"/>
    <w:rsid w:val="000614E1"/>
    <w:rsid w:val="00065709"/>
    <w:rsid w:val="000672DD"/>
    <w:rsid w:val="00072FFA"/>
    <w:rsid w:val="00073484"/>
    <w:rsid w:val="00097131"/>
    <w:rsid w:val="000A4319"/>
    <w:rsid w:val="000A549B"/>
    <w:rsid w:val="000A6EBC"/>
    <w:rsid w:val="000D243E"/>
    <w:rsid w:val="000D2B8E"/>
    <w:rsid w:val="000E0E3F"/>
    <w:rsid w:val="000E1B6A"/>
    <w:rsid w:val="000F0982"/>
    <w:rsid w:val="0010600F"/>
    <w:rsid w:val="00112E70"/>
    <w:rsid w:val="00123FF4"/>
    <w:rsid w:val="00137A06"/>
    <w:rsid w:val="001412D5"/>
    <w:rsid w:val="00171E1F"/>
    <w:rsid w:val="00172F87"/>
    <w:rsid w:val="00176E18"/>
    <w:rsid w:val="00184A03"/>
    <w:rsid w:val="0019074C"/>
    <w:rsid w:val="001978F7"/>
    <w:rsid w:val="0019796D"/>
    <w:rsid w:val="001A4E1A"/>
    <w:rsid w:val="001A5CB2"/>
    <w:rsid w:val="001B6593"/>
    <w:rsid w:val="001C4DDA"/>
    <w:rsid w:val="001C6785"/>
    <w:rsid w:val="001E31D9"/>
    <w:rsid w:val="001F7F7E"/>
    <w:rsid w:val="00204028"/>
    <w:rsid w:val="002050E0"/>
    <w:rsid w:val="00205C96"/>
    <w:rsid w:val="00226F0D"/>
    <w:rsid w:val="0023185F"/>
    <w:rsid w:val="00233A63"/>
    <w:rsid w:val="00236DD5"/>
    <w:rsid w:val="00241D8E"/>
    <w:rsid w:val="002479D5"/>
    <w:rsid w:val="00250AD8"/>
    <w:rsid w:val="00260F58"/>
    <w:rsid w:val="002624CD"/>
    <w:rsid w:val="00262D56"/>
    <w:rsid w:val="00270A99"/>
    <w:rsid w:val="0028668A"/>
    <w:rsid w:val="002A572C"/>
    <w:rsid w:val="002B170A"/>
    <w:rsid w:val="002C5BCF"/>
    <w:rsid w:val="002D4994"/>
    <w:rsid w:val="002D4FF7"/>
    <w:rsid w:val="00312F29"/>
    <w:rsid w:val="003341D0"/>
    <w:rsid w:val="00336F4F"/>
    <w:rsid w:val="00351C71"/>
    <w:rsid w:val="0039085D"/>
    <w:rsid w:val="003A135A"/>
    <w:rsid w:val="003B4BDD"/>
    <w:rsid w:val="003B59F0"/>
    <w:rsid w:val="003D0463"/>
    <w:rsid w:val="003E46B9"/>
    <w:rsid w:val="003E4C96"/>
    <w:rsid w:val="003E73D2"/>
    <w:rsid w:val="003F7340"/>
    <w:rsid w:val="00402132"/>
    <w:rsid w:val="00405CB6"/>
    <w:rsid w:val="00413E49"/>
    <w:rsid w:val="00414B12"/>
    <w:rsid w:val="004166C7"/>
    <w:rsid w:val="00416FE4"/>
    <w:rsid w:val="00422C1F"/>
    <w:rsid w:val="00423B6C"/>
    <w:rsid w:val="00424C26"/>
    <w:rsid w:val="004267E3"/>
    <w:rsid w:val="00432698"/>
    <w:rsid w:val="00442ACF"/>
    <w:rsid w:val="0045371A"/>
    <w:rsid w:val="00460C87"/>
    <w:rsid w:val="00465681"/>
    <w:rsid w:val="0049232F"/>
    <w:rsid w:val="004937D5"/>
    <w:rsid w:val="004A0CFC"/>
    <w:rsid w:val="004B7142"/>
    <w:rsid w:val="004C604D"/>
    <w:rsid w:val="005005F8"/>
    <w:rsid w:val="0050189E"/>
    <w:rsid w:val="00522094"/>
    <w:rsid w:val="00527F5E"/>
    <w:rsid w:val="005454DD"/>
    <w:rsid w:val="0055208A"/>
    <w:rsid w:val="0055228D"/>
    <w:rsid w:val="00571D00"/>
    <w:rsid w:val="00571FD6"/>
    <w:rsid w:val="005826BB"/>
    <w:rsid w:val="0058404B"/>
    <w:rsid w:val="005902B4"/>
    <w:rsid w:val="005A3106"/>
    <w:rsid w:val="005A39AA"/>
    <w:rsid w:val="005A3EB1"/>
    <w:rsid w:val="005A7520"/>
    <w:rsid w:val="005B1BEE"/>
    <w:rsid w:val="005B227A"/>
    <w:rsid w:val="005C03AE"/>
    <w:rsid w:val="005C5580"/>
    <w:rsid w:val="005C74F2"/>
    <w:rsid w:val="005D01E9"/>
    <w:rsid w:val="005E035A"/>
    <w:rsid w:val="005F6B38"/>
    <w:rsid w:val="005F715A"/>
    <w:rsid w:val="00600C53"/>
    <w:rsid w:val="006202A2"/>
    <w:rsid w:val="006224C3"/>
    <w:rsid w:val="00623FC2"/>
    <w:rsid w:val="00640C80"/>
    <w:rsid w:val="00654B52"/>
    <w:rsid w:val="006554F4"/>
    <w:rsid w:val="00670338"/>
    <w:rsid w:val="00694024"/>
    <w:rsid w:val="006B1110"/>
    <w:rsid w:val="006D4504"/>
    <w:rsid w:val="006E5F63"/>
    <w:rsid w:val="006F3B6D"/>
    <w:rsid w:val="00702109"/>
    <w:rsid w:val="007023AB"/>
    <w:rsid w:val="00720913"/>
    <w:rsid w:val="00721BB5"/>
    <w:rsid w:val="00736462"/>
    <w:rsid w:val="00745DF5"/>
    <w:rsid w:val="0074639F"/>
    <w:rsid w:val="0074707F"/>
    <w:rsid w:val="00760589"/>
    <w:rsid w:val="00766A09"/>
    <w:rsid w:val="007672CC"/>
    <w:rsid w:val="007774B7"/>
    <w:rsid w:val="00795FFC"/>
    <w:rsid w:val="007A38CD"/>
    <w:rsid w:val="007B576A"/>
    <w:rsid w:val="007C19A1"/>
    <w:rsid w:val="007C7956"/>
    <w:rsid w:val="007D0D6A"/>
    <w:rsid w:val="007E3614"/>
    <w:rsid w:val="007E410B"/>
    <w:rsid w:val="007F0E06"/>
    <w:rsid w:val="007F450A"/>
    <w:rsid w:val="007F4E48"/>
    <w:rsid w:val="0081339A"/>
    <w:rsid w:val="00823744"/>
    <w:rsid w:val="00831FCA"/>
    <w:rsid w:val="00832303"/>
    <w:rsid w:val="0083231A"/>
    <w:rsid w:val="00842FA8"/>
    <w:rsid w:val="00847AE9"/>
    <w:rsid w:val="008503C4"/>
    <w:rsid w:val="00854430"/>
    <w:rsid w:val="00856795"/>
    <w:rsid w:val="00867881"/>
    <w:rsid w:val="00872FD8"/>
    <w:rsid w:val="0087498D"/>
    <w:rsid w:val="008778F8"/>
    <w:rsid w:val="00881308"/>
    <w:rsid w:val="00882A2C"/>
    <w:rsid w:val="00892F2A"/>
    <w:rsid w:val="008940E0"/>
    <w:rsid w:val="008A4116"/>
    <w:rsid w:val="008B4D7A"/>
    <w:rsid w:val="008B675F"/>
    <w:rsid w:val="008B779A"/>
    <w:rsid w:val="008C21EC"/>
    <w:rsid w:val="008C6C68"/>
    <w:rsid w:val="008D0366"/>
    <w:rsid w:val="008F5796"/>
    <w:rsid w:val="00901694"/>
    <w:rsid w:val="009079F1"/>
    <w:rsid w:val="00913E92"/>
    <w:rsid w:val="009238B8"/>
    <w:rsid w:val="00933ADF"/>
    <w:rsid w:val="00947189"/>
    <w:rsid w:val="00980497"/>
    <w:rsid w:val="00991787"/>
    <w:rsid w:val="00993AAC"/>
    <w:rsid w:val="009A494C"/>
    <w:rsid w:val="009B3783"/>
    <w:rsid w:val="009D5BBF"/>
    <w:rsid w:val="009E4620"/>
    <w:rsid w:val="009E6627"/>
    <w:rsid w:val="00A04F88"/>
    <w:rsid w:val="00A105DF"/>
    <w:rsid w:val="00A17CDA"/>
    <w:rsid w:val="00A31680"/>
    <w:rsid w:val="00A3463B"/>
    <w:rsid w:val="00A36E77"/>
    <w:rsid w:val="00A43DCB"/>
    <w:rsid w:val="00A67FDB"/>
    <w:rsid w:val="00A956BC"/>
    <w:rsid w:val="00AB4E37"/>
    <w:rsid w:val="00AB5F8D"/>
    <w:rsid w:val="00AC6636"/>
    <w:rsid w:val="00AD1ECC"/>
    <w:rsid w:val="00AE199F"/>
    <w:rsid w:val="00AF3F7D"/>
    <w:rsid w:val="00B00984"/>
    <w:rsid w:val="00B05075"/>
    <w:rsid w:val="00B12129"/>
    <w:rsid w:val="00B127B9"/>
    <w:rsid w:val="00B16DBD"/>
    <w:rsid w:val="00B22F97"/>
    <w:rsid w:val="00B314DE"/>
    <w:rsid w:val="00B53D4F"/>
    <w:rsid w:val="00B6727C"/>
    <w:rsid w:val="00B75C57"/>
    <w:rsid w:val="00B83486"/>
    <w:rsid w:val="00B84F43"/>
    <w:rsid w:val="00B90C9B"/>
    <w:rsid w:val="00B92833"/>
    <w:rsid w:val="00BA0F53"/>
    <w:rsid w:val="00BB57EA"/>
    <w:rsid w:val="00BC027E"/>
    <w:rsid w:val="00BC0A37"/>
    <w:rsid w:val="00BE6A8D"/>
    <w:rsid w:val="00BF24C3"/>
    <w:rsid w:val="00BF6972"/>
    <w:rsid w:val="00C07470"/>
    <w:rsid w:val="00C138AC"/>
    <w:rsid w:val="00C148E4"/>
    <w:rsid w:val="00C1544D"/>
    <w:rsid w:val="00C23FEB"/>
    <w:rsid w:val="00C271A7"/>
    <w:rsid w:val="00C313D3"/>
    <w:rsid w:val="00C37893"/>
    <w:rsid w:val="00C41212"/>
    <w:rsid w:val="00C74DA4"/>
    <w:rsid w:val="00C7789D"/>
    <w:rsid w:val="00C851D0"/>
    <w:rsid w:val="00C91A41"/>
    <w:rsid w:val="00CA255D"/>
    <w:rsid w:val="00CA5079"/>
    <w:rsid w:val="00CB0421"/>
    <w:rsid w:val="00CB53FB"/>
    <w:rsid w:val="00CC7308"/>
    <w:rsid w:val="00CD4F5E"/>
    <w:rsid w:val="00CD5375"/>
    <w:rsid w:val="00CF54D9"/>
    <w:rsid w:val="00CF6F2D"/>
    <w:rsid w:val="00D26CC3"/>
    <w:rsid w:val="00D4106C"/>
    <w:rsid w:val="00D64ED0"/>
    <w:rsid w:val="00D826E2"/>
    <w:rsid w:val="00D82C15"/>
    <w:rsid w:val="00D84CFF"/>
    <w:rsid w:val="00DB078D"/>
    <w:rsid w:val="00DB6498"/>
    <w:rsid w:val="00DC12AC"/>
    <w:rsid w:val="00DD3964"/>
    <w:rsid w:val="00DD419B"/>
    <w:rsid w:val="00DE1A61"/>
    <w:rsid w:val="00E321B4"/>
    <w:rsid w:val="00E33071"/>
    <w:rsid w:val="00E34D62"/>
    <w:rsid w:val="00E371FF"/>
    <w:rsid w:val="00E43755"/>
    <w:rsid w:val="00E5499B"/>
    <w:rsid w:val="00E60998"/>
    <w:rsid w:val="00E65A09"/>
    <w:rsid w:val="00E672D4"/>
    <w:rsid w:val="00E76750"/>
    <w:rsid w:val="00E9259F"/>
    <w:rsid w:val="00E943CE"/>
    <w:rsid w:val="00EA0FAA"/>
    <w:rsid w:val="00EA3BF7"/>
    <w:rsid w:val="00EC3A8C"/>
    <w:rsid w:val="00ED0C72"/>
    <w:rsid w:val="00ED181E"/>
    <w:rsid w:val="00ED71DC"/>
    <w:rsid w:val="00EE26F7"/>
    <w:rsid w:val="00EF0048"/>
    <w:rsid w:val="00EF4E9D"/>
    <w:rsid w:val="00EF6FC1"/>
    <w:rsid w:val="00F039F4"/>
    <w:rsid w:val="00F106A5"/>
    <w:rsid w:val="00F10E0D"/>
    <w:rsid w:val="00F15A22"/>
    <w:rsid w:val="00F252D1"/>
    <w:rsid w:val="00F2769F"/>
    <w:rsid w:val="00F35935"/>
    <w:rsid w:val="00F44EEE"/>
    <w:rsid w:val="00F458C7"/>
    <w:rsid w:val="00F53BB7"/>
    <w:rsid w:val="00F54E24"/>
    <w:rsid w:val="00F66CF2"/>
    <w:rsid w:val="00F703AC"/>
    <w:rsid w:val="00F729D0"/>
    <w:rsid w:val="00F76B0B"/>
    <w:rsid w:val="00F86A4F"/>
    <w:rsid w:val="00F90163"/>
    <w:rsid w:val="00F9570B"/>
    <w:rsid w:val="00FA76D6"/>
    <w:rsid w:val="00FB0522"/>
    <w:rsid w:val="00FF79EA"/>
    <w:rsid w:val="29583A73"/>
    <w:rsid w:val="31BE15F2"/>
    <w:rsid w:val="468E3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Balloon Text"/>
    <w:basedOn w:val="a"/>
    <w:link w:val="Char1"/>
    <w:uiPriority w:val="99"/>
    <w:semiHidden/>
    <w:unhideWhenUsed/>
    <w:rsid w:val="00260F58"/>
    <w:rPr>
      <w:sz w:val="18"/>
      <w:szCs w:val="18"/>
    </w:rPr>
  </w:style>
  <w:style w:type="character" w:customStyle="1" w:styleId="Char1">
    <w:name w:val="批注框文本 Char"/>
    <w:basedOn w:val="a0"/>
    <w:link w:val="a8"/>
    <w:uiPriority w:val="99"/>
    <w:semiHidden/>
    <w:rsid w:val="00260F5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8">
    <w:name w:val="Balloon Text"/>
    <w:basedOn w:val="a"/>
    <w:link w:val="Char1"/>
    <w:uiPriority w:val="99"/>
    <w:semiHidden/>
    <w:unhideWhenUsed/>
    <w:rsid w:val="00260F58"/>
    <w:rPr>
      <w:sz w:val="18"/>
      <w:szCs w:val="18"/>
    </w:rPr>
  </w:style>
  <w:style w:type="character" w:customStyle="1" w:styleId="Char1">
    <w:name w:val="批注框文本 Char"/>
    <w:basedOn w:val="a0"/>
    <w:link w:val="a8"/>
    <w:uiPriority w:val="99"/>
    <w:semiHidden/>
    <w:rsid w:val="00260F5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7</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cp:lastModifiedBy>
  <cp:revision>124</cp:revision>
  <cp:lastPrinted>2024-01-11T08:26:00Z</cp:lastPrinted>
  <dcterms:created xsi:type="dcterms:W3CDTF">2022-03-28T03:19:00Z</dcterms:created>
  <dcterms:modified xsi:type="dcterms:W3CDTF">2024-01-16T06:13:00Z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eyJoZGlkIjoiNWRkZDdjMTZkNmQyNDhhNjAyZTBhOWZmNjA5YTEwYmQifQ==</vt:lpwstr>
  </property>
  <property fmtid="{D5CDD505-2E9C-101B-9397-08002B2CF9AE}" pid="3" name="KSOProductBuildVer">
    <vt:lpwstr>2052-11.1.0.11636</vt:lpwstr>
  </property>
  <property fmtid="{D5CDD505-2E9C-101B-9397-08002B2CF9AE}" pid="4" name="ICV">
    <vt:lpwstr>1ABD3FAAC09547E3BA0CCB41D9B98ED4</vt:lpwstr>
  </property>
</Properties>
</file>